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Pr="00D76AC2" w:rsidRDefault="00EA03B2" w:rsidP="00D76AC2">
      <w:pPr>
        <w:jc w:val="left"/>
        <w:rPr>
          <w:rFonts w:hAnsi="ＭＳ 明朝" w:cs="Times New Roman"/>
        </w:rPr>
      </w:pPr>
      <w:r>
        <w:rPr>
          <w:rFonts w:hAnsi="ＭＳ 明朝" w:cs="Times New Roman" w:hint="eastAsia"/>
        </w:rPr>
        <w:t>○</w:t>
      </w:r>
      <w:r w:rsidR="00773E00">
        <w:rPr>
          <w:rFonts w:hAnsi="ＭＳ 明朝" w:cs="Times New Roman" w:hint="eastAsia"/>
        </w:rPr>
        <w:t>香南香美老人ホーム組合一般職の職員の旅費</w:t>
      </w:r>
      <w:r w:rsidR="00740AD5">
        <w:rPr>
          <w:rFonts w:hAnsi="ＭＳ 明朝" w:cs="Times New Roman" w:hint="eastAsia"/>
        </w:rPr>
        <w:t>に関する</w:t>
      </w:r>
      <w:r w:rsidR="002C2478">
        <w:rPr>
          <w:rFonts w:hAnsi="ＭＳ 明朝" w:cs="Times New Roman" w:hint="eastAsia"/>
        </w:rPr>
        <w:t>規則</w:t>
      </w:r>
    </w:p>
    <w:p w:rsidR="00D76AC2" w:rsidRPr="00773E00" w:rsidRDefault="00D76AC2" w:rsidP="00D76AC2">
      <w:pPr>
        <w:jc w:val="left"/>
        <w:rPr>
          <w:rFonts w:hAnsi="ＭＳ 明朝" w:cs="Times New Roman"/>
        </w:rPr>
      </w:pPr>
    </w:p>
    <w:p w:rsidR="00D76AC2" w:rsidRPr="00D76AC2" w:rsidRDefault="00D76AC2" w:rsidP="00D76AC2">
      <w:pPr>
        <w:jc w:val="right"/>
        <w:rPr>
          <w:rFonts w:hAnsi="ＭＳ 明朝" w:cs="Times New Roman"/>
        </w:rPr>
      </w:pPr>
      <w:bookmarkStart w:id="0" w:name="_GoBack"/>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E60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bookmarkEnd w:id="0"/>
      <w:r w:rsidR="00773E00" w:rsidRPr="00773E00">
        <w:rPr>
          <w:rFonts w:hAnsi="ＭＳ 明朝" w:cs="Times New Roman" w:hint="eastAsia"/>
          <w:kern w:val="0"/>
          <w:fitText w:val="2200" w:id="1406915590"/>
        </w:rPr>
        <w:t>平成１７</w:t>
      </w:r>
      <w:r w:rsidR="003B7275" w:rsidRPr="00773E00">
        <w:rPr>
          <w:rFonts w:hAnsi="ＭＳ 明朝" w:cs="Times New Roman" w:hint="eastAsia"/>
          <w:kern w:val="0"/>
          <w:fitText w:val="2200" w:id="1406915590"/>
        </w:rPr>
        <w:t>年</w:t>
      </w:r>
      <w:r w:rsidR="00773E00" w:rsidRPr="00773E00">
        <w:rPr>
          <w:rFonts w:hAnsi="ＭＳ 明朝" w:cs="Times New Roman" w:hint="eastAsia"/>
          <w:kern w:val="0"/>
          <w:fitText w:val="2200" w:id="1406915590"/>
        </w:rPr>
        <w:t>３</w:t>
      </w:r>
      <w:r w:rsidRPr="00773E00">
        <w:rPr>
          <w:rFonts w:hAnsi="ＭＳ 明朝" w:cs="Times New Roman" w:hint="eastAsia"/>
          <w:kern w:val="0"/>
          <w:fitText w:val="2200" w:id="1406915590"/>
        </w:rPr>
        <w:t>月</w:t>
      </w:r>
      <w:r w:rsidR="00773E00" w:rsidRPr="00773E00">
        <w:rPr>
          <w:rFonts w:hAnsi="ＭＳ 明朝" w:cs="Times New Roman" w:hint="eastAsia"/>
          <w:kern w:val="0"/>
          <w:fitText w:val="2200" w:id="1406915590"/>
        </w:rPr>
        <w:t>３０</w:t>
      </w:r>
      <w:r w:rsidRPr="00773E00">
        <w:rPr>
          <w:rFonts w:hAnsi="ＭＳ 明朝" w:cs="Times New Roman" w:hint="eastAsia"/>
          <w:kern w:val="0"/>
          <w:fitText w:val="2200" w:id="1406915590"/>
        </w:rPr>
        <w:t>日</w:t>
      </w:r>
    </w:p>
    <w:p w:rsidR="00D76AC2" w:rsidRPr="00D76AC2" w:rsidRDefault="002C2478" w:rsidP="00D76AC2">
      <w:pPr>
        <w:jc w:val="right"/>
        <w:rPr>
          <w:rFonts w:hAnsi="ＭＳ 明朝" w:cs="Times New Roman"/>
          <w:kern w:val="0"/>
        </w:rPr>
      </w:pPr>
      <w:r w:rsidRPr="00773E00">
        <w:rPr>
          <w:rFonts w:hAnsi="ＭＳ 明朝" w:cs="Times New Roman" w:hint="eastAsia"/>
          <w:spacing w:val="88"/>
          <w:kern w:val="0"/>
          <w:fitText w:val="2200" w:id="1406915591"/>
        </w:rPr>
        <w:t>規則</w:t>
      </w:r>
      <w:r w:rsidR="00EA03B2" w:rsidRPr="00773E00">
        <w:rPr>
          <w:rFonts w:hAnsi="ＭＳ 明朝" w:cs="Times New Roman" w:hint="eastAsia"/>
          <w:spacing w:val="88"/>
          <w:kern w:val="0"/>
          <w:fitText w:val="2200" w:id="1406915591"/>
        </w:rPr>
        <w:t>第</w:t>
      </w:r>
      <w:r w:rsidR="00773E00" w:rsidRPr="00773E00">
        <w:rPr>
          <w:rFonts w:hAnsi="ＭＳ 明朝" w:cs="Times New Roman" w:hint="eastAsia"/>
          <w:spacing w:val="88"/>
          <w:kern w:val="0"/>
          <w:fitText w:val="2200" w:id="1406915591"/>
        </w:rPr>
        <w:t>１１</w:t>
      </w:r>
      <w:r w:rsidR="00D76AC2" w:rsidRPr="00773E00">
        <w:rPr>
          <w:rFonts w:hAnsi="ＭＳ 明朝" w:cs="Times New Roman" w:hint="eastAsia"/>
          <w:kern w:val="0"/>
          <w:fitText w:val="2200" w:id="1406915591"/>
        </w:rPr>
        <w:t>号</w:t>
      </w:r>
    </w:p>
    <w:p w:rsidR="00D76AC2" w:rsidRPr="00D76AC2" w:rsidRDefault="00D76AC2" w:rsidP="00D76AC2">
      <w:pPr>
        <w:jc w:val="right"/>
        <w:rPr>
          <w:rFonts w:hAnsi="ＭＳ 明朝" w:cs="Times New Roman"/>
          <w:kern w:val="0"/>
        </w:rPr>
      </w:pPr>
    </w:p>
    <w:p w:rsidR="00D76AC2" w:rsidRDefault="003B7275" w:rsidP="00961326">
      <w:pPr>
        <w:ind w:leftChars="1900" w:left="4252"/>
        <w:jc w:val="left"/>
        <w:rPr>
          <w:rFonts w:hAnsi="ＭＳ 明朝" w:cs="Times New Roman"/>
        </w:rPr>
      </w:pPr>
      <w:r>
        <w:rPr>
          <w:rFonts w:hAnsi="ＭＳ 明朝" w:cs="Times New Roman" w:hint="eastAsia"/>
        </w:rPr>
        <w:t xml:space="preserve">改正　</w:t>
      </w:r>
      <w:r w:rsidR="00B1142B">
        <w:rPr>
          <w:rFonts w:hAnsi="ＭＳ 明朝" w:cs="Times New Roman" w:hint="eastAsia"/>
        </w:rPr>
        <w:t>平成</w:t>
      </w:r>
      <w:r w:rsidR="00971206">
        <w:rPr>
          <w:rFonts w:hAnsi="ＭＳ 明朝" w:cs="Times New Roman" w:hint="eastAsia"/>
        </w:rPr>
        <w:t>1</w:t>
      </w:r>
      <w:r w:rsidR="00773E00">
        <w:rPr>
          <w:rFonts w:hAnsi="ＭＳ 明朝" w:cs="Times New Roman" w:hint="eastAsia"/>
        </w:rPr>
        <w:t>8</w:t>
      </w:r>
      <w:r w:rsidR="00D76AC2" w:rsidRPr="00D76AC2">
        <w:rPr>
          <w:rFonts w:hAnsi="ＭＳ 明朝" w:cs="Times New Roman" w:hint="eastAsia"/>
        </w:rPr>
        <w:t>年</w:t>
      </w:r>
      <w:r w:rsidR="00773E00">
        <w:rPr>
          <w:rFonts w:hAnsi="ＭＳ 明朝" w:cs="Times New Roman" w:hint="eastAsia"/>
        </w:rPr>
        <w:t>2</w:t>
      </w:r>
      <w:r w:rsidR="00D76AC2" w:rsidRPr="00D76AC2">
        <w:rPr>
          <w:rFonts w:hAnsi="ＭＳ 明朝" w:cs="Times New Roman" w:hint="eastAsia"/>
        </w:rPr>
        <w:t>月</w:t>
      </w:r>
      <w:r w:rsidR="00773E00">
        <w:rPr>
          <w:rFonts w:hAnsi="ＭＳ 明朝" w:cs="Times New Roman" w:hint="eastAsia"/>
        </w:rPr>
        <w:t>24</w:t>
      </w:r>
      <w:r w:rsidR="00D76AC2" w:rsidRPr="00D76AC2">
        <w:rPr>
          <w:rFonts w:hAnsi="ＭＳ 明朝" w:cs="Times New Roman" w:hint="eastAsia"/>
        </w:rPr>
        <w:t>日</w:t>
      </w:r>
      <w:r>
        <w:rPr>
          <w:rFonts w:hAnsi="ＭＳ 明朝" w:cs="Times New Roman" w:hint="eastAsia"/>
        </w:rPr>
        <w:t xml:space="preserve">　</w:t>
      </w:r>
      <w:r w:rsidR="002C2478">
        <w:rPr>
          <w:rFonts w:hAnsi="ＭＳ 明朝" w:cs="Times New Roman" w:hint="eastAsia"/>
        </w:rPr>
        <w:t>規則</w:t>
      </w:r>
      <w:r>
        <w:rPr>
          <w:rFonts w:hAnsi="ＭＳ 明朝" w:cs="Times New Roman" w:hint="eastAsia"/>
        </w:rPr>
        <w:t>第</w:t>
      </w:r>
      <w:r w:rsidR="00773E00">
        <w:rPr>
          <w:rFonts w:hAnsi="ＭＳ 明朝" w:cs="Times New Roman" w:hint="eastAsia"/>
        </w:rPr>
        <w:t>1</w:t>
      </w:r>
      <w:r>
        <w:rPr>
          <w:rFonts w:hAnsi="ＭＳ 明朝" w:cs="Times New Roman" w:hint="eastAsia"/>
        </w:rPr>
        <w:t>号</w:t>
      </w:r>
    </w:p>
    <w:p w:rsidR="00773E00" w:rsidRPr="00773E00" w:rsidRDefault="00773E00" w:rsidP="00773E00">
      <w:pPr>
        <w:ind w:leftChars="1900" w:left="4252" w:firstLineChars="300" w:firstLine="671"/>
        <w:jc w:val="left"/>
        <w:rPr>
          <w:rFonts w:hAnsi="ＭＳ 明朝" w:cs="Times New Roman"/>
        </w:rPr>
      </w:pPr>
      <w:r>
        <w:rPr>
          <w:rFonts w:hAnsi="ＭＳ 明朝" w:cs="Times New Roman" w:hint="eastAsia"/>
        </w:rPr>
        <w:t>平成19年3月30日　規則第13号</w:t>
      </w:r>
    </w:p>
    <w:p w:rsidR="00D76AC2" w:rsidRDefault="00D76AC2" w:rsidP="00F949B3"/>
    <w:p w:rsidR="00F949B3" w:rsidRPr="00066AE0" w:rsidRDefault="00B53687" w:rsidP="00D76AC2">
      <w:pPr>
        <w:ind w:firstLineChars="100" w:firstLine="224"/>
      </w:pPr>
      <w:r>
        <w:rPr>
          <w:rFonts w:hint="eastAsia"/>
        </w:rPr>
        <w:t>（</w:t>
      </w:r>
      <w:r w:rsidR="00773E00">
        <w:rPr>
          <w:rFonts w:hint="eastAsia"/>
        </w:rPr>
        <w:t>趣旨</w:t>
      </w:r>
      <w:r w:rsidR="00D76AC2">
        <w:rPr>
          <w:rFonts w:hint="eastAsia"/>
        </w:rPr>
        <w:t>）</w:t>
      </w:r>
    </w:p>
    <w:p w:rsidR="002C2478" w:rsidRPr="00795F42" w:rsidRDefault="00093003" w:rsidP="002C2478">
      <w:pPr>
        <w:ind w:left="224" w:hangingChars="100" w:hanging="224"/>
        <w:rPr>
          <w:rFonts w:hAnsi="ＭＳ 明朝" w:cs="Times New Roman"/>
        </w:rPr>
      </w:pPr>
      <w:r w:rsidRPr="00093003">
        <w:rPr>
          <w:rFonts w:hAnsi="ＭＳ 明朝" w:cs="Times New Roman" w:hint="eastAsia"/>
        </w:rPr>
        <w:t>第1</w:t>
      </w:r>
      <w:r w:rsidR="00B53687" w:rsidRPr="00795F42">
        <w:rPr>
          <w:rFonts w:hAnsi="ＭＳ 明朝" w:cs="Times New Roman" w:hint="eastAsia"/>
        </w:rPr>
        <w:t xml:space="preserve">条　</w:t>
      </w:r>
      <w:r w:rsidR="00773E00">
        <w:rPr>
          <w:rFonts w:hAnsi="ＭＳ 明朝" w:cs="Times New Roman" w:hint="eastAsia"/>
        </w:rPr>
        <w:t>この規則は、香南香美老人ホーム組合一般職の職員の旅費に関する条例（平成１７年条例第６号。以下「条例」という。）の規定に基づき、旅費の支給に関し、必要な事項を定めるものとする。</w:t>
      </w:r>
    </w:p>
    <w:p w:rsidR="004473C2" w:rsidRDefault="00773E00" w:rsidP="00773E00">
      <w:pPr>
        <w:ind w:firstLineChars="100" w:firstLine="224"/>
        <w:rPr>
          <w:rFonts w:hAnsi="ＭＳ 明朝" w:cs="Times New Roman"/>
        </w:rPr>
      </w:pPr>
      <w:r>
        <w:rPr>
          <w:rFonts w:hAnsi="ＭＳ 明朝" w:cs="Times New Roman" w:hint="eastAsia"/>
        </w:rPr>
        <w:t>（旅行命令の取消等の場合の旅費）</w:t>
      </w:r>
    </w:p>
    <w:p w:rsidR="00773E00" w:rsidRDefault="00773E00" w:rsidP="00773E00">
      <w:pPr>
        <w:ind w:left="224" w:hangingChars="100" w:hanging="224"/>
        <w:rPr>
          <w:rFonts w:hAnsi="ＭＳ 明朝" w:cs="Times New Roman"/>
        </w:rPr>
      </w:pPr>
      <w:r>
        <w:rPr>
          <w:rFonts w:hAnsi="ＭＳ 明朝" w:cs="Times New Roman" w:hint="eastAsia"/>
        </w:rPr>
        <w:t>第２条　条例</w:t>
      </w:r>
      <w:r w:rsidRPr="006C4539">
        <w:rPr>
          <w:rFonts w:hAnsi="ＭＳ 明朝" w:cs="Times New Roman" w:hint="eastAsia"/>
          <w:u w:val="single" w:color="00B050"/>
        </w:rPr>
        <w:t>第２条第３項</w:t>
      </w:r>
      <w:r>
        <w:rPr>
          <w:rFonts w:hAnsi="ＭＳ 明朝" w:cs="Times New Roman" w:hint="eastAsia"/>
        </w:rPr>
        <w:t>の規定により支給する旅費の額は、次の各号に規定する額による。</w:t>
      </w:r>
    </w:p>
    <w:p w:rsidR="00773E00" w:rsidRPr="00773E00" w:rsidRDefault="00773E00" w:rsidP="00740A81">
      <w:pPr>
        <w:ind w:left="671" w:hangingChars="300" w:hanging="671"/>
        <w:rPr>
          <w:rFonts w:hAnsi="ＭＳ 明朝" w:cs="Times New Roman"/>
        </w:rPr>
      </w:pPr>
      <w:r>
        <w:rPr>
          <w:rFonts w:hAnsi="ＭＳ 明朝" w:cs="Times New Roman" w:hint="eastAsia"/>
        </w:rPr>
        <w:t>（１）　鉄道賃、船賃、航空賃若しくは車賃として、又はホテル、旅館その他の宿泊施設を予約するため支払った金額で、所要の払戻手続をとったにもかかわらず払戻しを受けることができなかった額。ただし、その額は、その支給を受ける者が当該旅行について条例により支給を受けることができた鉄道賃、船賃、航空賃、車賃又は宿泊料の額をそれぞれ</w:t>
      </w:r>
      <w:r w:rsidR="00740A81">
        <w:rPr>
          <w:rFonts w:hAnsi="ＭＳ 明朝" w:cs="Times New Roman" w:hint="eastAsia"/>
        </w:rPr>
        <w:t>超えることができない。</w:t>
      </w:r>
    </w:p>
    <w:p w:rsidR="00773E00" w:rsidRDefault="00740A81" w:rsidP="00740A81">
      <w:pPr>
        <w:ind w:left="671" w:hangingChars="300" w:hanging="671"/>
        <w:rPr>
          <w:rFonts w:hAnsi="ＭＳ 明朝" w:cs="Times New Roman"/>
        </w:rPr>
      </w:pPr>
      <w:r>
        <w:rPr>
          <w:rFonts w:hAnsi="ＭＳ 明朝" w:cs="Times New Roman" w:hint="eastAsia"/>
        </w:rPr>
        <w:t>（２）　外国旅行に伴う外貨の買入又はこれに準ずる経費を支弁するために支払った金額で、当該旅行について条例により支給を受けることができた額の範囲内の額</w:t>
      </w:r>
    </w:p>
    <w:p w:rsidR="00773E00" w:rsidRDefault="00740A81" w:rsidP="00740A81">
      <w:pPr>
        <w:ind w:firstLineChars="100" w:firstLine="224"/>
        <w:rPr>
          <w:rFonts w:hAnsi="ＭＳ 明朝" w:cs="Times New Roman"/>
        </w:rPr>
      </w:pPr>
      <w:r>
        <w:rPr>
          <w:rFonts w:hAnsi="ＭＳ 明朝" w:cs="Times New Roman" w:hint="eastAsia"/>
        </w:rPr>
        <w:t>（旅費喪失の場合における旅費）</w:t>
      </w:r>
    </w:p>
    <w:p w:rsidR="00740A81" w:rsidRPr="00740A81" w:rsidRDefault="00740A81" w:rsidP="00740A81">
      <w:pPr>
        <w:ind w:left="224" w:hangingChars="100" w:hanging="224"/>
        <w:rPr>
          <w:rFonts w:hAnsi="ＭＳ 明朝" w:cs="Times New Roman"/>
        </w:rPr>
      </w:pPr>
      <w:r>
        <w:rPr>
          <w:rFonts w:hAnsi="ＭＳ 明朝" w:cs="Times New Roman" w:hint="eastAsia"/>
        </w:rPr>
        <w:t>第３条　条例</w:t>
      </w:r>
      <w:r w:rsidRPr="006C4539">
        <w:rPr>
          <w:rFonts w:hAnsi="ＭＳ 明朝" w:cs="Times New Roman" w:hint="eastAsia"/>
          <w:u w:val="single" w:color="00B050"/>
        </w:rPr>
        <w:t>第２条第４項</w:t>
      </w:r>
      <w:r>
        <w:rPr>
          <w:rFonts w:hAnsi="ＭＳ 明朝" w:cs="Times New Roman" w:hint="eastAsia"/>
        </w:rPr>
        <w:t>の規定により支給する旅費の額は、次の各号による。ただし、現に喪失した旅費額を超えることができない。</w:t>
      </w:r>
    </w:p>
    <w:p w:rsidR="00773E00" w:rsidRDefault="00740A81" w:rsidP="00C67E3B">
      <w:pPr>
        <w:ind w:left="671" w:hangingChars="300" w:hanging="671"/>
        <w:rPr>
          <w:rFonts w:hAnsi="ＭＳ 明朝" w:cs="Times New Roman"/>
        </w:rPr>
      </w:pPr>
      <w:r>
        <w:rPr>
          <w:rFonts w:hAnsi="ＭＳ 明朝" w:cs="Times New Roman" w:hint="eastAsia"/>
        </w:rPr>
        <w:t>（１）　現に所持していた旅費額（</w:t>
      </w:r>
      <w:r w:rsidR="004824EA">
        <w:rPr>
          <w:rFonts w:hAnsi="ＭＳ 明朝" w:cs="Times New Roman" w:hint="eastAsia"/>
        </w:rPr>
        <w:t>輸送機関を利用するための乗車券、乗船券等の切符類で当該旅行について購入したもの（以下「切符類」という。）を含む。</w:t>
      </w:r>
      <w:r>
        <w:rPr>
          <w:rFonts w:hAnsi="ＭＳ 明朝" w:cs="Times New Roman" w:hint="eastAsia"/>
        </w:rPr>
        <w:t>）</w:t>
      </w:r>
      <w:r w:rsidR="004824EA">
        <w:rPr>
          <w:rFonts w:hAnsi="ＭＳ 明朝" w:cs="Times New Roman" w:hint="eastAsia"/>
        </w:rPr>
        <w:t>の全部を喪失した場合には、その喪失した</w:t>
      </w:r>
      <w:r w:rsidR="00BE1F1F">
        <w:rPr>
          <w:rFonts w:hAnsi="ＭＳ 明朝" w:cs="Times New Roman" w:hint="eastAsia"/>
        </w:rPr>
        <w:t>時以後の旅行を完了するために必要な額</w:t>
      </w:r>
    </w:p>
    <w:p w:rsidR="00773E00" w:rsidRDefault="00C67E3B" w:rsidP="00C67E3B">
      <w:pPr>
        <w:ind w:left="671" w:hangingChars="300" w:hanging="671"/>
        <w:rPr>
          <w:rFonts w:hAnsi="ＭＳ 明朝" w:cs="Times New Roman"/>
        </w:rPr>
      </w:pPr>
      <w:r>
        <w:rPr>
          <w:rFonts w:hAnsi="ＭＳ 明朝" w:cs="Times New Roman" w:hint="eastAsia"/>
        </w:rPr>
        <w:t>（２）　現に所持していた旅費額の一部を喪失した場合には、前号に規定する額から喪失を免れた旅費額（切符類については、購入金額のうち未使用部分に相当する金額）を差し引いた額</w:t>
      </w:r>
    </w:p>
    <w:p w:rsidR="00773E00" w:rsidRDefault="001A1C72" w:rsidP="001A1C72">
      <w:pPr>
        <w:ind w:firstLineChars="100" w:firstLine="224"/>
        <w:rPr>
          <w:rFonts w:hAnsi="ＭＳ 明朝" w:cs="Times New Roman"/>
        </w:rPr>
      </w:pPr>
      <w:r>
        <w:rPr>
          <w:rFonts w:hAnsi="ＭＳ 明朝" w:cs="Times New Roman" w:hint="eastAsia"/>
        </w:rPr>
        <w:t>（日額旅費又は定額旅費）</w:t>
      </w:r>
    </w:p>
    <w:p w:rsidR="001A1C72" w:rsidRDefault="001A1C72" w:rsidP="001A1C72">
      <w:pPr>
        <w:ind w:left="224" w:hangingChars="100" w:hanging="224"/>
        <w:rPr>
          <w:rFonts w:hAnsi="ＭＳ 明朝" w:cs="Times New Roman"/>
        </w:rPr>
      </w:pPr>
      <w:r>
        <w:rPr>
          <w:rFonts w:hAnsi="ＭＳ 明朝" w:cs="Times New Roman" w:hint="eastAsia"/>
        </w:rPr>
        <w:lastRenderedPageBreak/>
        <w:t>第４条　条例</w:t>
      </w:r>
      <w:r w:rsidRPr="00BF3177">
        <w:rPr>
          <w:rFonts w:hAnsi="ＭＳ 明朝" w:cs="Times New Roman" w:hint="eastAsia"/>
          <w:u w:val="single" w:color="00B050"/>
        </w:rPr>
        <w:t>第５条第１１項</w:t>
      </w:r>
      <w:r>
        <w:rPr>
          <w:rFonts w:hAnsi="ＭＳ 明朝" w:cs="Times New Roman" w:hint="eastAsia"/>
        </w:rPr>
        <w:t>の規定により日額旅費又は定額旅費を受けることのできる場合は、次のとおりとする。</w:t>
      </w:r>
    </w:p>
    <w:p w:rsidR="00773E00" w:rsidRDefault="001A1C72" w:rsidP="001A1C72">
      <w:pPr>
        <w:ind w:left="224" w:hangingChars="100" w:hanging="224"/>
        <w:rPr>
          <w:rFonts w:hAnsi="ＭＳ 明朝" w:cs="Times New Roman"/>
        </w:rPr>
      </w:pPr>
      <w:r>
        <w:rPr>
          <w:rFonts w:hAnsi="ＭＳ 明朝" w:cs="Times New Roman" w:hint="eastAsia"/>
        </w:rPr>
        <w:t>（１）　職務の性質上、常時出張を必要とする場合</w:t>
      </w:r>
    </w:p>
    <w:p w:rsidR="001A1C72" w:rsidRDefault="001A1C72" w:rsidP="001A1C72">
      <w:pPr>
        <w:ind w:left="671" w:hangingChars="300" w:hanging="671"/>
        <w:rPr>
          <w:rFonts w:hAnsi="ＭＳ 明朝" w:cs="Times New Roman"/>
        </w:rPr>
      </w:pPr>
      <w:r>
        <w:rPr>
          <w:rFonts w:hAnsi="ＭＳ 明朝" w:cs="Times New Roman" w:hint="eastAsia"/>
        </w:rPr>
        <w:t>（２）　団体旅行等旅行の形態若しくは性質上、条例</w:t>
      </w:r>
      <w:r w:rsidRPr="007F2DCE">
        <w:rPr>
          <w:rFonts w:hAnsi="ＭＳ 明朝" w:cs="Times New Roman" w:hint="eastAsia"/>
          <w:u w:val="single" w:color="00B050"/>
        </w:rPr>
        <w:t>第５条第１項</w:t>
      </w:r>
      <w:r>
        <w:rPr>
          <w:rFonts w:hAnsi="ＭＳ 明朝" w:cs="Times New Roman" w:hint="eastAsia"/>
        </w:rPr>
        <w:t>に規定する旅費</w:t>
      </w:r>
      <w:r w:rsidR="00782F6C">
        <w:rPr>
          <w:rFonts w:hAnsi="ＭＳ 明朝" w:cs="Times New Roman" w:hint="eastAsia"/>
        </w:rPr>
        <w:t>（</w:t>
      </w:r>
      <w:r>
        <w:rPr>
          <w:rFonts w:hAnsi="ＭＳ 明朝" w:cs="Times New Roman" w:hint="eastAsia"/>
        </w:rPr>
        <w:t>死亡手当を除く。）の全部又は一部をもって旅費とすることが適当と認められる場合</w:t>
      </w:r>
    </w:p>
    <w:p w:rsidR="00773E00" w:rsidRPr="001A1C72" w:rsidRDefault="001A1C72" w:rsidP="001A1C72">
      <w:pPr>
        <w:ind w:firstLineChars="100" w:firstLine="224"/>
        <w:rPr>
          <w:rFonts w:hAnsi="ＭＳ 明朝" w:cs="Times New Roman"/>
        </w:rPr>
      </w:pPr>
      <w:r>
        <w:rPr>
          <w:rFonts w:hAnsi="ＭＳ 明朝" w:cs="Times New Roman" w:hint="eastAsia"/>
        </w:rPr>
        <w:t>（路程の計算）</w:t>
      </w:r>
    </w:p>
    <w:p w:rsidR="00387A94" w:rsidRDefault="001A1C72" w:rsidP="00143B9E">
      <w:pPr>
        <w:ind w:left="224" w:hangingChars="100" w:hanging="224"/>
        <w:rPr>
          <w:rFonts w:hAnsi="ＭＳ 明朝" w:cs="Times New Roman"/>
        </w:rPr>
      </w:pPr>
      <w:r>
        <w:rPr>
          <w:rFonts w:hAnsi="ＭＳ 明朝" w:cs="Times New Roman" w:hint="eastAsia"/>
        </w:rPr>
        <w:t>第５条　旅費の計算上必要な路程の計算は、次の区分に従い、当該各号に掲げるものにより行うものとする。</w:t>
      </w:r>
    </w:p>
    <w:p w:rsidR="001A1C72" w:rsidRDefault="001A1C72" w:rsidP="00782F6C">
      <w:pPr>
        <w:ind w:left="671" w:hangingChars="300" w:hanging="671"/>
        <w:rPr>
          <w:rFonts w:hAnsi="ＭＳ 明朝" w:cs="Times New Roman"/>
        </w:rPr>
      </w:pPr>
      <w:r>
        <w:rPr>
          <w:rFonts w:hAnsi="ＭＳ 明朝" w:cs="Times New Roman" w:hint="eastAsia"/>
        </w:rPr>
        <w:t>（１）　鉄道　鉄道事業法（昭和６１年法律第９２号）</w:t>
      </w:r>
      <w:r w:rsidRPr="007F2DCE">
        <w:rPr>
          <w:rFonts w:hAnsi="ＭＳ 明朝" w:cs="Times New Roman" w:hint="eastAsia"/>
          <w:u w:val="single" w:color="FF0000"/>
        </w:rPr>
        <w:t>第１３条</w:t>
      </w:r>
      <w:r>
        <w:rPr>
          <w:rFonts w:hAnsi="ＭＳ 明朝" w:cs="Times New Roman" w:hint="eastAsia"/>
        </w:rPr>
        <w:t>に規定する鉄道運送事業者の調べに係る鉄道旅客</w:t>
      </w:r>
      <w:r w:rsidR="00782F6C">
        <w:rPr>
          <w:rFonts w:hAnsi="ＭＳ 明朝" w:cs="Times New Roman" w:hint="eastAsia"/>
        </w:rPr>
        <w:t>貨物運賃算出表に掲げる路程</w:t>
      </w:r>
    </w:p>
    <w:p w:rsidR="001A1C72" w:rsidRDefault="00C776B7" w:rsidP="00143B9E">
      <w:pPr>
        <w:ind w:left="224" w:hangingChars="100" w:hanging="224"/>
        <w:rPr>
          <w:rFonts w:hAnsi="ＭＳ 明朝" w:cs="Times New Roman"/>
        </w:rPr>
      </w:pPr>
      <w:r>
        <w:rPr>
          <w:rFonts w:hAnsi="ＭＳ 明朝" w:cs="Times New Roman" w:hint="eastAsia"/>
        </w:rPr>
        <w:t>（２）　水路、陸路、航空路　日本交通公社の時刻表に掲げる路程</w:t>
      </w:r>
    </w:p>
    <w:p w:rsidR="001A1C72" w:rsidRDefault="00C776B7" w:rsidP="00143B9E">
      <w:pPr>
        <w:ind w:left="224" w:hangingChars="100" w:hanging="224"/>
        <w:rPr>
          <w:rFonts w:hAnsi="ＭＳ 明朝" w:cs="Times New Roman"/>
        </w:rPr>
      </w:pPr>
      <w:r>
        <w:rPr>
          <w:rFonts w:hAnsi="ＭＳ 明朝" w:cs="Times New Roman" w:hint="eastAsia"/>
        </w:rPr>
        <w:t xml:space="preserve">２　</w:t>
      </w:r>
      <w:r w:rsidRPr="007F2DCE">
        <w:rPr>
          <w:rFonts w:hAnsi="ＭＳ 明朝" w:cs="Times New Roman" w:hint="eastAsia"/>
          <w:u w:val="single" w:color="0070C0"/>
        </w:rPr>
        <w:t>前項</w:t>
      </w:r>
      <w:r>
        <w:rPr>
          <w:rFonts w:hAnsi="ＭＳ 明朝" w:cs="Times New Roman" w:hint="eastAsia"/>
        </w:rPr>
        <w:t>の規定にかかわらず必要に応じ、鉄道駅、波止場、飛行場又は地方公共団体の長の証明する元標等を起点とし、信頼するに足る資料により、路程を計算することができる。</w:t>
      </w:r>
    </w:p>
    <w:p w:rsidR="001A1C72" w:rsidRDefault="001A1C72" w:rsidP="00143B9E">
      <w:pPr>
        <w:ind w:left="224" w:hangingChars="100" w:hanging="224"/>
        <w:rPr>
          <w:rFonts w:hAnsi="ＭＳ 明朝" w:cs="Times New Roman"/>
        </w:rPr>
      </w:pPr>
    </w:p>
    <w:p w:rsidR="00E67F73" w:rsidRDefault="00E67F73" w:rsidP="00E67F73">
      <w:pPr>
        <w:ind w:firstLineChars="300" w:firstLine="671"/>
      </w:pPr>
      <w:r>
        <w:rPr>
          <w:rFonts w:hint="eastAsia"/>
        </w:rPr>
        <w:t>附　則</w:t>
      </w:r>
    </w:p>
    <w:p w:rsidR="00075FB7" w:rsidRDefault="002C2478" w:rsidP="00C776B7">
      <w:pPr>
        <w:ind w:firstLineChars="100" w:firstLine="224"/>
      </w:pPr>
      <w:r>
        <w:rPr>
          <w:rFonts w:hint="eastAsia"/>
        </w:rPr>
        <w:t>この規則</w:t>
      </w:r>
      <w:r w:rsidR="00E67F73">
        <w:rPr>
          <w:rFonts w:hint="eastAsia"/>
        </w:rPr>
        <w:t>は、</w:t>
      </w:r>
      <w:r w:rsidR="00C776B7">
        <w:rPr>
          <w:rFonts w:hint="eastAsia"/>
        </w:rPr>
        <w:t>平成１７年４月１日</w:t>
      </w:r>
      <w:r w:rsidR="00E67F73">
        <w:rPr>
          <w:rFonts w:hint="eastAsia"/>
        </w:rPr>
        <w:t>から施行する。</w:t>
      </w:r>
    </w:p>
    <w:p w:rsidR="00E67F73" w:rsidRDefault="00E67F73" w:rsidP="00E67F73">
      <w:pPr>
        <w:ind w:firstLineChars="300" w:firstLine="671"/>
      </w:pPr>
      <w:r>
        <w:rPr>
          <w:rFonts w:hint="eastAsia"/>
        </w:rPr>
        <w:t>附　則（平成</w:t>
      </w:r>
      <w:r w:rsidR="00C776B7">
        <w:rPr>
          <w:rFonts w:hint="eastAsia"/>
        </w:rPr>
        <w:t>１８</w:t>
      </w:r>
      <w:r w:rsidR="00D478A0">
        <w:rPr>
          <w:rFonts w:hint="eastAsia"/>
        </w:rPr>
        <w:t>年</w:t>
      </w:r>
      <w:r w:rsidR="00C776B7">
        <w:rPr>
          <w:rFonts w:hint="eastAsia"/>
        </w:rPr>
        <w:t>２</w:t>
      </w:r>
      <w:r>
        <w:rPr>
          <w:rFonts w:hint="eastAsia"/>
        </w:rPr>
        <w:t>月</w:t>
      </w:r>
      <w:r w:rsidR="00C776B7">
        <w:rPr>
          <w:rFonts w:hint="eastAsia"/>
        </w:rPr>
        <w:t>２４</w:t>
      </w:r>
      <w:r>
        <w:rPr>
          <w:rFonts w:hint="eastAsia"/>
        </w:rPr>
        <w:t>日</w:t>
      </w:r>
      <w:r w:rsidR="002C2478">
        <w:rPr>
          <w:rFonts w:hint="eastAsia"/>
        </w:rPr>
        <w:t>規則</w:t>
      </w:r>
      <w:r>
        <w:rPr>
          <w:rFonts w:hint="eastAsia"/>
        </w:rPr>
        <w:t>第</w:t>
      </w:r>
      <w:r w:rsidR="00C776B7">
        <w:rPr>
          <w:rFonts w:hint="eastAsia"/>
        </w:rPr>
        <w:t>１</w:t>
      </w:r>
      <w:r>
        <w:rPr>
          <w:rFonts w:hint="eastAsia"/>
        </w:rPr>
        <w:t>号）</w:t>
      </w:r>
    </w:p>
    <w:p w:rsidR="00316078" w:rsidRDefault="00345596" w:rsidP="00C776B7">
      <w:pPr>
        <w:ind w:firstLineChars="100" w:firstLine="224"/>
      </w:pPr>
      <w:r>
        <w:rPr>
          <w:rFonts w:hint="eastAsia"/>
        </w:rPr>
        <w:t>この規則</w:t>
      </w:r>
      <w:r w:rsidR="00D478A0">
        <w:rPr>
          <w:rFonts w:hint="eastAsia"/>
        </w:rPr>
        <w:t>は、平成</w:t>
      </w:r>
      <w:r w:rsidR="00C776B7">
        <w:rPr>
          <w:rFonts w:hint="eastAsia"/>
        </w:rPr>
        <w:t>１８</w:t>
      </w:r>
      <w:r w:rsidR="00D478A0">
        <w:rPr>
          <w:rFonts w:hint="eastAsia"/>
        </w:rPr>
        <w:t>年</w:t>
      </w:r>
      <w:r w:rsidR="00C776B7">
        <w:rPr>
          <w:rFonts w:hint="eastAsia"/>
        </w:rPr>
        <w:t>３</w:t>
      </w:r>
      <w:r w:rsidR="00E67F73">
        <w:rPr>
          <w:rFonts w:hint="eastAsia"/>
        </w:rPr>
        <w:t>月１日から施行する。</w:t>
      </w:r>
    </w:p>
    <w:p w:rsidR="00C776B7" w:rsidRDefault="00C776B7" w:rsidP="00C776B7">
      <w:pPr>
        <w:ind w:firstLineChars="300" w:firstLine="671"/>
      </w:pPr>
      <w:r>
        <w:rPr>
          <w:rFonts w:hint="eastAsia"/>
        </w:rPr>
        <w:t>附　則（平成１９年３月３０日規則第１３号）</w:t>
      </w:r>
    </w:p>
    <w:p w:rsidR="00C776B7" w:rsidRPr="00C776B7" w:rsidRDefault="00C776B7" w:rsidP="00C776B7">
      <w:pPr>
        <w:ind w:firstLineChars="100" w:firstLine="224"/>
      </w:pPr>
      <w:r>
        <w:rPr>
          <w:rFonts w:hint="eastAsia"/>
        </w:rPr>
        <w:t>この規則は、平成１９年４月１日から施行する。</w:t>
      </w:r>
    </w:p>
    <w:sectPr w:rsidR="00C776B7" w:rsidRPr="00C776B7" w:rsidSect="007D36F5">
      <w:pgSz w:w="11906" w:h="16838" w:code="9"/>
      <w:pgMar w:top="1701" w:right="1701" w:bottom="1701" w:left="1701" w:header="737" w:footer="737" w:gutter="0"/>
      <w:cols w:space="425"/>
      <w:docGrid w:type="linesAndChars" w:linePitch="395"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C9" w:rsidRDefault="004913C9" w:rsidP="00CD1E9F">
      <w:r>
        <w:separator/>
      </w:r>
    </w:p>
  </w:endnote>
  <w:endnote w:type="continuationSeparator" w:id="0">
    <w:p w:rsidR="004913C9" w:rsidRDefault="004913C9"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C9" w:rsidRDefault="004913C9" w:rsidP="00CD1E9F">
      <w:r>
        <w:separator/>
      </w:r>
    </w:p>
  </w:footnote>
  <w:footnote w:type="continuationSeparator" w:id="0">
    <w:p w:rsidR="004913C9" w:rsidRDefault="004913C9"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12"/>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01"/>
    <w:rsid w:val="00044706"/>
    <w:rsid w:val="000614E1"/>
    <w:rsid w:val="00066AE0"/>
    <w:rsid w:val="00075FB7"/>
    <w:rsid w:val="00076CF6"/>
    <w:rsid w:val="00083E00"/>
    <w:rsid w:val="00090FCE"/>
    <w:rsid w:val="00093003"/>
    <w:rsid w:val="000A6F17"/>
    <w:rsid w:val="000B2271"/>
    <w:rsid w:val="000B6F14"/>
    <w:rsid w:val="000C5DF7"/>
    <w:rsid w:val="000D3EDF"/>
    <w:rsid w:val="000F3F00"/>
    <w:rsid w:val="000F52D5"/>
    <w:rsid w:val="000F70B6"/>
    <w:rsid w:val="001069DA"/>
    <w:rsid w:val="00117973"/>
    <w:rsid w:val="00143B9E"/>
    <w:rsid w:val="00156D0A"/>
    <w:rsid w:val="00157B3C"/>
    <w:rsid w:val="001A1425"/>
    <w:rsid w:val="001A1C72"/>
    <w:rsid w:val="001A3CA5"/>
    <w:rsid w:val="001A429B"/>
    <w:rsid w:val="00214F3D"/>
    <w:rsid w:val="0022397E"/>
    <w:rsid w:val="00235D01"/>
    <w:rsid w:val="0024050C"/>
    <w:rsid w:val="00240C30"/>
    <w:rsid w:val="0026405E"/>
    <w:rsid w:val="00265979"/>
    <w:rsid w:val="00282B76"/>
    <w:rsid w:val="002B5D20"/>
    <w:rsid w:val="002C0F68"/>
    <w:rsid w:val="002C2478"/>
    <w:rsid w:val="002C28DB"/>
    <w:rsid w:val="002C3953"/>
    <w:rsid w:val="002D4396"/>
    <w:rsid w:val="002D4728"/>
    <w:rsid w:val="002E3C2E"/>
    <w:rsid w:val="002E3C82"/>
    <w:rsid w:val="00300CF3"/>
    <w:rsid w:val="00304634"/>
    <w:rsid w:val="00316078"/>
    <w:rsid w:val="00316B9D"/>
    <w:rsid w:val="003174A2"/>
    <w:rsid w:val="00335CF1"/>
    <w:rsid w:val="003365FD"/>
    <w:rsid w:val="0034384F"/>
    <w:rsid w:val="00345596"/>
    <w:rsid w:val="003631FE"/>
    <w:rsid w:val="0036682F"/>
    <w:rsid w:val="00375494"/>
    <w:rsid w:val="0038208F"/>
    <w:rsid w:val="00387A94"/>
    <w:rsid w:val="00390078"/>
    <w:rsid w:val="00390D4F"/>
    <w:rsid w:val="00391105"/>
    <w:rsid w:val="003B7275"/>
    <w:rsid w:val="003C44DA"/>
    <w:rsid w:val="003D160F"/>
    <w:rsid w:val="003D585B"/>
    <w:rsid w:val="003F27C4"/>
    <w:rsid w:val="0043299D"/>
    <w:rsid w:val="00443BFC"/>
    <w:rsid w:val="004473C2"/>
    <w:rsid w:val="00465578"/>
    <w:rsid w:val="0047714E"/>
    <w:rsid w:val="004824EA"/>
    <w:rsid w:val="004913C9"/>
    <w:rsid w:val="00491D57"/>
    <w:rsid w:val="00493BA8"/>
    <w:rsid w:val="004C26E1"/>
    <w:rsid w:val="004D1E8E"/>
    <w:rsid w:val="004D7E45"/>
    <w:rsid w:val="004F4EE8"/>
    <w:rsid w:val="00500C45"/>
    <w:rsid w:val="00551767"/>
    <w:rsid w:val="00566289"/>
    <w:rsid w:val="00594F3D"/>
    <w:rsid w:val="005B6D1C"/>
    <w:rsid w:val="005F1E9B"/>
    <w:rsid w:val="005F3ECC"/>
    <w:rsid w:val="005F52CF"/>
    <w:rsid w:val="00621686"/>
    <w:rsid w:val="00621FA4"/>
    <w:rsid w:val="0064658E"/>
    <w:rsid w:val="00652C6B"/>
    <w:rsid w:val="006A12C0"/>
    <w:rsid w:val="006A4A9D"/>
    <w:rsid w:val="006A7CB2"/>
    <w:rsid w:val="006C4539"/>
    <w:rsid w:val="006D69D5"/>
    <w:rsid w:val="006E52B1"/>
    <w:rsid w:val="006F43BA"/>
    <w:rsid w:val="00700041"/>
    <w:rsid w:val="00715C50"/>
    <w:rsid w:val="00723C41"/>
    <w:rsid w:val="007275BA"/>
    <w:rsid w:val="00731861"/>
    <w:rsid w:val="00732CD4"/>
    <w:rsid w:val="00740A81"/>
    <w:rsid w:val="00740AD5"/>
    <w:rsid w:val="00753F10"/>
    <w:rsid w:val="0075797B"/>
    <w:rsid w:val="00766D7F"/>
    <w:rsid w:val="00773E00"/>
    <w:rsid w:val="00782F6C"/>
    <w:rsid w:val="00795F42"/>
    <w:rsid w:val="007A3ABC"/>
    <w:rsid w:val="007A4F43"/>
    <w:rsid w:val="007A693C"/>
    <w:rsid w:val="007B41E3"/>
    <w:rsid w:val="007D1B23"/>
    <w:rsid w:val="007D36F5"/>
    <w:rsid w:val="007D4D52"/>
    <w:rsid w:val="007D7170"/>
    <w:rsid w:val="007E7A3E"/>
    <w:rsid w:val="007F0A15"/>
    <w:rsid w:val="007F2DCE"/>
    <w:rsid w:val="007F42B6"/>
    <w:rsid w:val="00830F61"/>
    <w:rsid w:val="0084524B"/>
    <w:rsid w:val="00851D14"/>
    <w:rsid w:val="00854741"/>
    <w:rsid w:val="008712EE"/>
    <w:rsid w:val="00894139"/>
    <w:rsid w:val="008F41F7"/>
    <w:rsid w:val="008F53AA"/>
    <w:rsid w:val="00932ACB"/>
    <w:rsid w:val="009429CE"/>
    <w:rsid w:val="00956289"/>
    <w:rsid w:val="00961326"/>
    <w:rsid w:val="00961D54"/>
    <w:rsid w:val="00971206"/>
    <w:rsid w:val="00984CC6"/>
    <w:rsid w:val="00995171"/>
    <w:rsid w:val="009C0520"/>
    <w:rsid w:val="009C6B33"/>
    <w:rsid w:val="009E3013"/>
    <w:rsid w:val="00A20FF9"/>
    <w:rsid w:val="00A42006"/>
    <w:rsid w:val="00A90925"/>
    <w:rsid w:val="00A915AB"/>
    <w:rsid w:val="00AC35A8"/>
    <w:rsid w:val="00AD1D92"/>
    <w:rsid w:val="00B1142B"/>
    <w:rsid w:val="00B15E28"/>
    <w:rsid w:val="00B22D7F"/>
    <w:rsid w:val="00B234F5"/>
    <w:rsid w:val="00B36B47"/>
    <w:rsid w:val="00B53687"/>
    <w:rsid w:val="00B778BD"/>
    <w:rsid w:val="00BD1AFF"/>
    <w:rsid w:val="00BE1F1F"/>
    <w:rsid w:val="00BF3177"/>
    <w:rsid w:val="00C1211F"/>
    <w:rsid w:val="00C32477"/>
    <w:rsid w:val="00C3789F"/>
    <w:rsid w:val="00C42C6A"/>
    <w:rsid w:val="00C54EEE"/>
    <w:rsid w:val="00C56F32"/>
    <w:rsid w:val="00C67E3B"/>
    <w:rsid w:val="00C776B7"/>
    <w:rsid w:val="00C820E1"/>
    <w:rsid w:val="00C90CEC"/>
    <w:rsid w:val="00C915F7"/>
    <w:rsid w:val="00C94329"/>
    <w:rsid w:val="00C9473A"/>
    <w:rsid w:val="00CA7605"/>
    <w:rsid w:val="00CD1E9F"/>
    <w:rsid w:val="00CD7D22"/>
    <w:rsid w:val="00D13CF6"/>
    <w:rsid w:val="00D478A0"/>
    <w:rsid w:val="00D64208"/>
    <w:rsid w:val="00D76AC2"/>
    <w:rsid w:val="00D971B5"/>
    <w:rsid w:val="00DC5A2E"/>
    <w:rsid w:val="00DD6C5B"/>
    <w:rsid w:val="00E00E93"/>
    <w:rsid w:val="00E31223"/>
    <w:rsid w:val="00E32E40"/>
    <w:rsid w:val="00E538C6"/>
    <w:rsid w:val="00E63ED9"/>
    <w:rsid w:val="00E67F73"/>
    <w:rsid w:val="00E75C9B"/>
    <w:rsid w:val="00EA03B2"/>
    <w:rsid w:val="00EA669A"/>
    <w:rsid w:val="00EB0728"/>
    <w:rsid w:val="00EC171B"/>
    <w:rsid w:val="00ED3B47"/>
    <w:rsid w:val="00EE315A"/>
    <w:rsid w:val="00EE58DA"/>
    <w:rsid w:val="00EF0224"/>
    <w:rsid w:val="00F135EE"/>
    <w:rsid w:val="00F13C50"/>
    <w:rsid w:val="00F17C72"/>
    <w:rsid w:val="00F20EC4"/>
    <w:rsid w:val="00F21C32"/>
    <w:rsid w:val="00F300DD"/>
    <w:rsid w:val="00F32EBE"/>
    <w:rsid w:val="00F36888"/>
    <w:rsid w:val="00F43BBA"/>
    <w:rsid w:val="00F90D87"/>
    <w:rsid w:val="00F949B3"/>
    <w:rsid w:val="00FA18A1"/>
    <w:rsid w:val="00FA2E82"/>
    <w:rsid w:val="00FC718D"/>
    <w:rsid w:val="00FD605B"/>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AEE2ED-EB0C-4BF2-BD1B-861B472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3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B807-B2A3-4BF5-AD3E-66EE544A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137</cp:revision>
  <cp:lastPrinted>2016-11-09T05:58:00Z</cp:lastPrinted>
  <dcterms:created xsi:type="dcterms:W3CDTF">2017-03-05T23:29:00Z</dcterms:created>
  <dcterms:modified xsi:type="dcterms:W3CDTF">2017-11-18T03:25:00Z</dcterms:modified>
</cp:coreProperties>
</file>