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096" w:rsidRDefault="00770786" w:rsidP="00472301">
      <w:pPr>
        <w:ind w:left="660" w:hangingChars="300" w:hanging="660"/>
        <w:jc w:val="left"/>
        <w:rPr>
          <w:rFonts w:asciiTheme="minorEastAsia" w:hAnsiTheme="minorEastAsia"/>
          <w:sz w:val="22"/>
        </w:rPr>
      </w:pPr>
      <w:r>
        <w:rPr>
          <w:rFonts w:asciiTheme="minorEastAsia" w:hAnsiTheme="minorEastAsia" w:hint="eastAsia"/>
          <w:sz w:val="22"/>
        </w:rPr>
        <w:t>○</w:t>
      </w:r>
      <w:r w:rsidR="00132ECD">
        <w:rPr>
          <w:rFonts w:asciiTheme="minorEastAsia" w:hAnsiTheme="minorEastAsia" w:hint="eastAsia"/>
          <w:sz w:val="22"/>
        </w:rPr>
        <w:t>基金の繰替運用の取扱いに関する</w:t>
      </w:r>
      <w:r w:rsidR="004757B2">
        <w:rPr>
          <w:rFonts w:asciiTheme="minorEastAsia" w:hAnsiTheme="minorEastAsia" w:hint="eastAsia"/>
          <w:sz w:val="22"/>
        </w:rPr>
        <w:t>規程</w:t>
      </w:r>
    </w:p>
    <w:p w:rsidR="00D4624D" w:rsidRDefault="00D4624D" w:rsidP="00472301">
      <w:pPr>
        <w:ind w:left="660" w:hangingChars="300" w:hanging="660"/>
        <w:jc w:val="left"/>
        <w:rPr>
          <w:rFonts w:asciiTheme="minorEastAsia" w:hAnsiTheme="minorEastAsia"/>
          <w:sz w:val="22"/>
        </w:rPr>
      </w:pPr>
    </w:p>
    <w:p w:rsidR="00D4624D" w:rsidRDefault="00D4624D" w:rsidP="00D4624D">
      <w:pPr>
        <w:jc w:val="righ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1312" behindDoc="0" locked="0" layoutInCell="1" allowOverlap="1" wp14:anchorId="757851E7" wp14:editId="23EB0175">
                <wp:simplePos x="0" y="0"/>
                <wp:positionH relativeFrom="column">
                  <wp:posOffset>3857625</wp:posOffset>
                </wp:positionH>
                <wp:positionV relativeFrom="paragraph">
                  <wp:posOffset>43815</wp:posOffset>
                </wp:positionV>
                <wp:extent cx="1728000" cy="396000"/>
                <wp:effectExtent l="0" t="0" r="24765" b="23495"/>
                <wp:wrapNone/>
                <wp:docPr id="2" name="大かっこ 2"/>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B5963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03.75pt;margin-top:3.45pt;width:136.05pt;height:3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" strokecolor="windowText" strokeweight=".5pt">
                <v:stroke joinstyle="miter"/>
              </v:shape>
            </w:pict>
          </mc:Fallback>
        </mc:AlternateContent>
      </w:r>
      <w:r w:rsidRPr="00132ECD">
        <w:rPr>
          <w:rFonts w:asciiTheme="minorEastAsia" w:hAnsiTheme="minorEastAsia" w:hint="eastAsia"/>
          <w:spacing w:val="14"/>
          <w:kern w:val="0"/>
          <w:sz w:val="22"/>
          <w:fitText w:val="2200" w:id="1406406912"/>
        </w:rPr>
        <w:t>平成</w:t>
      </w:r>
      <w:r w:rsidR="002745C7" w:rsidRPr="00132ECD">
        <w:rPr>
          <w:rFonts w:asciiTheme="minorEastAsia" w:hAnsiTheme="minorEastAsia" w:hint="eastAsia"/>
          <w:spacing w:val="14"/>
          <w:kern w:val="0"/>
          <w:sz w:val="22"/>
          <w:fitText w:val="2200" w:id="1406406912"/>
        </w:rPr>
        <w:t>２</w:t>
      </w:r>
      <w:r w:rsidR="00132ECD" w:rsidRPr="00132ECD">
        <w:rPr>
          <w:rFonts w:asciiTheme="minorEastAsia" w:hAnsiTheme="minorEastAsia" w:hint="eastAsia"/>
          <w:spacing w:val="14"/>
          <w:kern w:val="0"/>
          <w:sz w:val="22"/>
          <w:fitText w:val="2200" w:id="1406406912"/>
        </w:rPr>
        <w:t>１</w:t>
      </w:r>
      <w:r w:rsidRPr="00132ECD">
        <w:rPr>
          <w:rFonts w:asciiTheme="minorEastAsia" w:hAnsiTheme="minorEastAsia" w:hint="eastAsia"/>
          <w:spacing w:val="14"/>
          <w:kern w:val="0"/>
          <w:sz w:val="22"/>
          <w:fitText w:val="2200" w:id="1406406912"/>
        </w:rPr>
        <w:t>年</w:t>
      </w:r>
      <w:r w:rsidR="00132ECD" w:rsidRPr="00132ECD">
        <w:rPr>
          <w:rFonts w:asciiTheme="minorEastAsia" w:hAnsiTheme="minorEastAsia" w:hint="eastAsia"/>
          <w:spacing w:val="14"/>
          <w:kern w:val="0"/>
          <w:sz w:val="22"/>
          <w:fitText w:val="2200" w:id="1406406912"/>
        </w:rPr>
        <w:t>２</w:t>
      </w:r>
      <w:r w:rsidRPr="00132ECD">
        <w:rPr>
          <w:rFonts w:asciiTheme="minorEastAsia" w:hAnsiTheme="minorEastAsia" w:hint="eastAsia"/>
          <w:spacing w:val="14"/>
          <w:kern w:val="0"/>
          <w:sz w:val="22"/>
          <w:fitText w:val="2200" w:id="1406406912"/>
        </w:rPr>
        <w:t>月</w:t>
      </w:r>
      <w:r w:rsidR="00CF6A02" w:rsidRPr="00132ECD">
        <w:rPr>
          <w:rFonts w:asciiTheme="minorEastAsia" w:hAnsiTheme="minorEastAsia" w:hint="eastAsia"/>
          <w:spacing w:val="14"/>
          <w:kern w:val="0"/>
          <w:sz w:val="22"/>
          <w:fitText w:val="2200" w:id="1406406912"/>
        </w:rPr>
        <w:t>１</w:t>
      </w:r>
      <w:r w:rsidRPr="00132ECD">
        <w:rPr>
          <w:rFonts w:asciiTheme="minorEastAsia" w:hAnsiTheme="minorEastAsia" w:hint="eastAsia"/>
          <w:spacing w:val="-1"/>
          <w:kern w:val="0"/>
          <w:sz w:val="22"/>
          <w:fitText w:val="2200" w:id="1406406912"/>
        </w:rPr>
        <w:t>日</w:t>
      </w:r>
    </w:p>
    <w:p w:rsidR="00AB0ED6" w:rsidRDefault="00D4624D" w:rsidP="00D4624D">
      <w:pPr>
        <w:jc w:val="right"/>
        <w:rPr>
          <w:rFonts w:asciiTheme="minorEastAsia" w:eastAsia="ＭＳ 明朝" w:hAnsiTheme="minorEastAsia"/>
          <w:sz w:val="22"/>
        </w:rPr>
      </w:pPr>
      <w:r w:rsidRPr="00132ECD">
        <w:rPr>
          <w:rFonts w:asciiTheme="minorEastAsia" w:eastAsia="ＭＳ 明朝" w:hAnsiTheme="minorEastAsia" w:hint="eastAsia"/>
          <w:spacing w:val="137"/>
          <w:kern w:val="0"/>
          <w:sz w:val="22"/>
          <w:fitText w:val="2200" w:id="1400082432"/>
        </w:rPr>
        <w:t>訓令第</w:t>
      </w:r>
      <w:r w:rsidR="00132ECD">
        <w:rPr>
          <w:rFonts w:asciiTheme="minorEastAsia" w:eastAsia="ＭＳ 明朝" w:hAnsiTheme="minorEastAsia" w:hint="eastAsia"/>
          <w:spacing w:val="137"/>
          <w:kern w:val="0"/>
          <w:sz w:val="22"/>
          <w:fitText w:val="2200" w:id="1400082432"/>
        </w:rPr>
        <w:t>１</w:t>
      </w:r>
      <w:r w:rsidRPr="00132ECD">
        <w:rPr>
          <w:rFonts w:asciiTheme="minorEastAsia" w:eastAsia="ＭＳ 明朝" w:hAnsiTheme="minorEastAsia" w:hint="eastAsia"/>
          <w:spacing w:val="2"/>
          <w:kern w:val="0"/>
          <w:sz w:val="22"/>
          <w:fitText w:val="2200" w:id="1400082432"/>
        </w:rPr>
        <w:t>号</w:t>
      </w:r>
    </w:p>
    <w:p w:rsidR="00770786" w:rsidRDefault="00770786" w:rsidP="00770786">
      <w:pPr>
        <w:jc w:val="left"/>
        <w:rPr>
          <w:rFonts w:asciiTheme="minorEastAsia" w:eastAsia="ＭＳ 明朝" w:hAnsiTheme="minorEastAsia"/>
          <w:sz w:val="22"/>
        </w:rPr>
      </w:pPr>
    </w:p>
    <w:p w:rsidR="00940F48" w:rsidRPr="00940F48" w:rsidRDefault="00940F48" w:rsidP="001B4702">
      <w:pPr>
        <w:ind w:firstLineChars="100" w:firstLine="220"/>
        <w:jc w:val="left"/>
        <w:rPr>
          <w:rFonts w:asciiTheme="minorEastAsia" w:eastAsia="ＭＳ 明朝" w:hAnsiTheme="minorEastAsia"/>
          <w:sz w:val="22"/>
        </w:rPr>
      </w:pPr>
      <w:r w:rsidRPr="00940F48">
        <w:rPr>
          <w:rFonts w:asciiTheme="minorEastAsia" w:eastAsia="ＭＳ 明朝" w:hAnsiTheme="minorEastAsia" w:hint="eastAsia"/>
          <w:sz w:val="22"/>
        </w:rPr>
        <w:t>（趣旨）</w:t>
      </w:r>
    </w:p>
    <w:p w:rsidR="00EA45D0" w:rsidRDefault="00940F48" w:rsidP="00A25D35">
      <w:pPr>
        <w:ind w:left="220" w:hangingChars="100" w:hanging="220"/>
        <w:jc w:val="left"/>
        <w:rPr>
          <w:rFonts w:asciiTheme="minorEastAsia" w:eastAsia="ＭＳ 明朝" w:hAnsiTheme="minorEastAsia"/>
          <w:sz w:val="22"/>
        </w:rPr>
      </w:pPr>
      <w:r w:rsidRPr="00940F48">
        <w:rPr>
          <w:rFonts w:asciiTheme="minorEastAsia" w:eastAsia="ＭＳ 明朝" w:hAnsiTheme="minorEastAsia" w:hint="eastAsia"/>
          <w:sz w:val="22"/>
        </w:rPr>
        <w:t>第</w:t>
      </w:r>
      <w:r w:rsidR="00FF14D3">
        <w:rPr>
          <w:rFonts w:asciiTheme="minorEastAsia" w:eastAsia="ＭＳ 明朝" w:hAnsiTheme="minorEastAsia" w:hint="eastAsia"/>
          <w:sz w:val="22"/>
        </w:rPr>
        <w:t>１</w:t>
      </w:r>
      <w:r w:rsidR="001B4702">
        <w:rPr>
          <w:rFonts w:asciiTheme="minorEastAsia" w:eastAsia="ＭＳ 明朝" w:hAnsiTheme="minorEastAsia" w:hint="eastAsia"/>
          <w:sz w:val="22"/>
        </w:rPr>
        <w:t xml:space="preserve">条　</w:t>
      </w:r>
      <w:r w:rsidR="00A25D35">
        <w:rPr>
          <w:rFonts w:asciiTheme="minorEastAsia" w:eastAsia="ＭＳ 明朝" w:hAnsiTheme="minorEastAsia" w:hint="eastAsia"/>
          <w:sz w:val="22"/>
        </w:rPr>
        <w:t>この訓令は、香南香美老人ホーム組合（以下「組合」という。）の財政資金の円滑かつ効率的な管理運用を図るため、組合の各基金を繰替運用する場合に関し必要な事項を定めるものとする。</w:t>
      </w:r>
    </w:p>
    <w:p w:rsidR="00A25D35" w:rsidRDefault="00A25D35" w:rsidP="00A25D35">
      <w:pPr>
        <w:ind w:leftChars="100" w:left="210"/>
        <w:jc w:val="left"/>
        <w:rPr>
          <w:rFonts w:asciiTheme="minorEastAsia" w:eastAsia="ＭＳ 明朝" w:hAnsiTheme="minorEastAsia"/>
          <w:sz w:val="22"/>
        </w:rPr>
      </w:pPr>
      <w:r>
        <w:rPr>
          <w:rFonts w:asciiTheme="minorEastAsia" w:eastAsia="ＭＳ 明朝" w:hAnsiTheme="minorEastAsia" w:hint="eastAsia"/>
          <w:sz w:val="22"/>
        </w:rPr>
        <w:t>（繰替運用）</w:t>
      </w:r>
    </w:p>
    <w:p w:rsidR="00A25D35" w:rsidRDefault="00A25D35" w:rsidP="00A25D35">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第２条　歳計現金に不足が見込まれる場合、次の各号に掲げる事項に基づき基金の繰替運用を行うことができるものとする。</w:t>
      </w:r>
    </w:p>
    <w:p w:rsidR="00A25D35" w:rsidRDefault="00A25D35" w:rsidP="00A25D35">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（１）　繰替運用の期間　繰替の属する年度</w:t>
      </w:r>
    </w:p>
    <w:p w:rsidR="00A25D35" w:rsidRDefault="00A25D35" w:rsidP="00A25D35">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繰替運用の利率　繰替運用実行日現在の一時借入金利率未満</w:t>
      </w:r>
    </w:p>
    <w:p w:rsidR="00A25D35" w:rsidRDefault="00A25D35" w:rsidP="00A25D35">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（３）　繰替運用の利子相当額支払方法　期間満期一括精算払</w:t>
      </w:r>
    </w:p>
    <w:p w:rsidR="00A25D35" w:rsidRDefault="00A25D35" w:rsidP="00A25D35">
      <w:pPr>
        <w:ind w:leftChars="100" w:left="210"/>
        <w:jc w:val="left"/>
        <w:rPr>
          <w:rFonts w:asciiTheme="minorEastAsia" w:eastAsia="ＭＳ 明朝" w:hAnsiTheme="minorEastAsia"/>
          <w:sz w:val="22"/>
        </w:rPr>
      </w:pPr>
      <w:r>
        <w:rPr>
          <w:rFonts w:asciiTheme="minorEastAsia" w:eastAsia="ＭＳ 明朝" w:hAnsiTheme="minorEastAsia" w:hint="eastAsia"/>
          <w:sz w:val="22"/>
        </w:rPr>
        <w:t>（その他）</w:t>
      </w:r>
    </w:p>
    <w:p w:rsidR="00A25D35" w:rsidRPr="00A25D35" w:rsidRDefault="00A25D35" w:rsidP="00A25D35">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第３条　この訓令に定めるもののほか、基金の繰替運用に関し必要な事項は、組合長が別に定める。</w:t>
      </w:r>
    </w:p>
    <w:p w:rsidR="00A25D35" w:rsidRDefault="00A25D35" w:rsidP="00445B73">
      <w:pPr>
        <w:ind w:left="220" w:hangingChars="100" w:hanging="220"/>
        <w:jc w:val="left"/>
        <w:rPr>
          <w:rFonts w:asciiTheme="minorEastAsia" w:eastAsia="ＭＳ 明朝" w:hAnsiTheme="minorEastAsia"/>
          <w:sz w:val="22"/>
        </w:rPr>
      </w:pPr>
      <w:bookmarkStart w:id="0" w:name="_GoBack"/>
      <w:bookmarkEnd w:id="0"/>
    </w:p>
    <w:p w:rsidR="00EA45D0" w:rsidRDefault="00445B73" w:rsidP="0011794D">
      <w:pPr>
        <w:ind w:leftChars="300" w:left="630"/>
        <w:jc w:val="left"/>
        <w:rPr>
          <w:rFonts w:asciiTheme="minorEastAsia" w:eastAsia="ＭＳ 明朝" w:hAnsiTheme="minorEastAsia"/>
          <w:sz w:val="22"/>
        </w:rPr>
      </w:pPr>
      <w:r>
        <w:rPr>
          <w:rFonts w:asciiTheme="minorEastAsia" w:eastAsia="ＭＳ 明朝" w:hAnsiTheme="minorEastAsia" w:hint="eastAsia"/>
          <w:sz w:val="22"/>
        </w:rPr>
        <w:t>附　則</w:t>
      </w:r>
    </w:p>
    <w:p w:rsidR="00A25D35" w:rsidRDefault="00A25D35" w:rsidP="00A25D35">
      <w:pPr>
        <w:ind w:leftChars="100" w:left="650" w:hangingChars="200" w:hanging="440"/>
        <w:jc w:val="left"/>
        <w:rPr>
          <w:rFonts w:asciiTheme="minorEastAsia" w:eastAsia="ＭＳ 明朝" w:hAnsiTheme="minorEastAsia"/>
          <w:sz w:val="22"/>
        </w:rPr>
      </w:pPr>
      <w:r>
        <w:rPr>
          <w:rFonts w:asciiTheme="minorEastAsia" w:eastAsia="ＭＳ 明朝" w:hAnsiTheme="minorEastAsia" w:hint="eastAsia"/>
          <w:sz w:val="22"/>
        </w:rPr>
        <w:t>（施行期日）</w:t>
      </w:r>
    </w:p>
    <w:p w:rsidR="00445B73" w:rsidRDefault="00A25D35" w:rsidP="00EA45D0">
      <w:pPr>
        <w:ind w:left="660" w:hangingChars="300" w:hanging="660"/>
        <w:jc w:val="left"/>
        <w:rPr>
          <w:rFonts w:asciiTheme="minorEastAsia" w:eastAsia="ＭＳ 明朝" w:hAnsiTheme="minorEastAsia"/>
          <w:sz w:val="22"/>
        </w:rPr>
      </w:pPr>
      <w:r>
        <w:rPr>
          <w:rFonts w:asciiTheme="minorEastAsia" w:eastAsia="ＭＳ 明朝" w:hAnsiTheme="minorEastAsia" w:hint="eastAsia"/>
          <w:sz w:val="22"/>
        </w:rPr>
        <w:t>１　この訓令は、平成２１年２</w:t>
      </w:r>
      <w:r w:rsidR="00445B73">
        <w:rPr>
          <w:rFonts w:asciiTheme="minorEastAsia" w:eastAsia="ＭＳ 明朝" w:hAnsiTheme="minorEastAsia" w:hint="eastAsia"/>
          <w:sz w:val="22"/>
        </w:rPr>
        <w:t>月１日から施行する。</w:t>
      </w:r>
    </w:p>
    <w:p w:rsidR="00CA3ACD" w:rsidRDefault="001A3709" w:rsidP="001A3709">
      <w:pPr>
        <w:ind w:firstLineChars="100" w:firstLine="220"/>
        <w:jc w:val="left"/>
        <w:rPr>
          <w:rFonts w:asciiTheme="minorEastAsia" w:eastAsia="ＭＳ 明朝" w:hAnsiTheme="minorEastAsia"/>
          <w:sz w:val="22"/>
        </w:rPr>
      </w:pPr>
      <w:r>
        <w:rPr>
          <w:rFonts w:asciiTheme="minorEastAsia" w:eastAsia="ＭＳ 明朝" w:hAnsiTheme="minorEastAsia" w:hint="eastAsia"/>
          <w:sz w:val="22"/>
        </w:rPr>
        <w:t>（適用利率の経過措置）</w:t>
      </w:r>
    </w:p>
    <w:p w:rsidR="001A3709" w:rsidRDefault="001A3709" w:rsidP="001A3709">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２　第２条第２号に規定する利率は、当分の間、零パーセントを適用するものとする。</w:t>
      </w:r>
    </w:p>
    <w:p w:rsidR="00A25D35" w:rsidRDefault="001A3709" w:rsidP="001A3709">
      <w:pPr>
        <w:ind w:firstLineChars="100" w:firstLine="220"/>
        <w:jc w:val="left"/>
        <w:rPr>
          <w:rFonts w:asciiTheme="minorEastAsia" w:eastAsia="ＭＳ 明朝" w:hAnsiTheme="minorEastAsia"/>
          <w:sz w:val="22"/>
        </w:rPr>
      </w:pPr>
      <w:r>
        <w:rPr>
          <w:rFonts w:asciiTheme="minorEastAsia" w:eastAsia="ＭＳ 明朝" w:hAnsiTheme="minorEastAsia" w:hint="eastAsia"/>
          <w:sz w:val="22"/>
        </w:rPr>
        <w:t>（繰替運用手続等の経過措置）</w:t>
      </w:r>
    </w:p>
    <w:p w:rsidR="001A3709" w:rsidRPr="001A3709" w:rsidRDefault="001A3709" w:rsidP="001A3709">
      <w:pPr>
        <w:ind w:left="220" w:hangingChars="100" w:hanging="220"/>
        <w:jc w:val="left"/>
        <w:rPr>
          <w:rFonts w:asciiTheme="minorEastAsia" w:eastAsia="ＭＳ 明朝" w:hAnsiTheme="minorEastAsia"/>
          <w:sz w:val="22"/>
        </w:rPr>
      </w:pPr>
      <w:r>
        <w:rPr>
          <w:rFonts w:asciiTheme="minorEastAsia" w:eastAsia="ＭＳ 明朝" w:hAnsiTheme="minorEastAsia" w:hint="eastAsia"/>
          <w:sz w:val="22"/>
        </w:rPr>
        <w:t>３　この訓令の施行の日の前日までになされた繰替運用手続きその他の行為は、この訓令の相当規定によりなされたものとみなす。</w:t>
      </w:r>
    </w:p>
    <w:sectPr w:rsidR="001A3709" w:rsidRPr="001A3709" w:rsidSect="00CE556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A88" w:rsidRDefault="00B30A88" w:rsidP="0017326B">
      <w:r>
        <w:separator/>
      </w:r>
    </w:p>
  </w:endnote>
  <w:endnote w:type="continuationSeparator" w:id="0">
    <w:p w:rsidR="00B30A88" w:rsidRDefault="00B30A88" w:rsidP="00173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A88" w:rsidRDefault="00B30A88" w:rsidP="0017326B">
      <w:r>
        <w:separator/>
      </w:r>
    </w:p>
  </w:footnote>
  <w:footnote w:type="continuationSeparator" w:id="0">
    <w:p w:rsidR="00B30A88" w:rsidRDefault="00B30A88" w:rsidP="001732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AB7"/>
    <w:rsid w:val="00006B6D"/>
    <w:rsid w:val="0003339F"/>
    <w:rsid w:val="000425ED"/>
    <w:rsid w:val="00066CF6"/>
    <w:rsid w:val="00074C2F"/>
    <w:rsid w:val="00087C1C"/>
    <w:rsid w:val="00093026"/>
    <w:rsid w:val="000A1ECA"/>
    <w:rsid w:val="000A4DEB"/>
    <w:rsid w:val="000B3FB1"/>
    <w:rsid w:val="000C3F45"/>
    <w:rsid w:val="000C5353"/>
    <w:rsid w:val="001054C4"/>
    <w:rsid w:val="0011794D"/>
    <w:rsid w:val="0013233E"/>
    <w:rsid w:val="00132ECD"/>
    <w:rsid w:val="001473F8"/>
    <w:rsid w:val="00150A9A"/>
    <w:rsid w:val="00165D4F"/>
    <w:rsid w:val="00171291"/>
    <w:rsid w:val="0017326B"/>
    <w:rsid w:val="0019353F"/>
    <w:rsid w:val="001A3709"/>
    <w:rsid w:val="001B0A98"/>
    <w:rsid w:val="001B4702"/>
    <w:rsid w:val="00203AA1"/>
    <w:rsid w:val="0021202A"/>
    <w:rsid w:val="00250CC3"/>
    <w:rsid w:val="002520B6"/>
    <w:rsid w:val="00273833"/>
    <w:rsid w:val="002745C7"/>
    <w:rsid w:val="00297A2A"/>
    <w:rsid w:val="002A6280"/>
    <w:rsid w:val="002C1CB7"/>
    <w:rsid w:val="002D07E7"/>
    <w:rsid w:val="002E1E8C"/>
    <w:rsid w:val="002E7078"/>
    <w:rsid w:val="002F1F52"/>
    <w:rsid w:val="002F32AB"/>
    <w:rsid w:val="00303AB7"/>
    <w:rsid w:val="00305B60"/>
    <w:rsid w:val="003149E4"/>
    <w:rsid w:val="00320B1C"/>
    <w:rsid w:val="00320BA8"/>
    <w:rsid w:val="0034758F"/>
    <w:rsid w:val="00355202"/>
    <w:rsid w:val="003B7E94"/>
    <w:rsid w:val="003C63CE"/>
    <w:rsid w:val="003D1AC7"/>
    <w:rsid w:val="003D21BF"/>
    <w:rsid w:val="003D4EF4"/>
    <w:rsid w:val="003E6003"/>
    <w:rsid w:val="00402D68"/>
    <w:rsid w:val="00420EA7"/>
    <w:rsid w:val="00424F86"/>
    <w:rsid w:val="004308F3"/>
    <w:rsid w:val="00445B73"/>
    <w:rsid w:val="00454DC9"/>
    <w:rsid w:val="00472301"/>
    <w:rsid w:val="004757B2"/>
    <w:rsid w:val="0048431A"/>
    <w:rsid w:val="004871A8"/>
    <w:rsid w:val="004A0695"/>
    <w:rsid w:val="004A4370"/>
    <w:rsid w:val="004A7F0F"/>
    <w:rsid w:val="004C0F3F"/>
    <w:rsid w:val="004E1EDE"/>
    <w:rsid w:val="004F578D"/>
    <w:rsid w:val="005166C4"/>
    <w:rsid w:val="005503CA"/>
    <w:rsid w:val="005915DD"/>
    <w:rsid w:val="005A0829"/>
    <w:rsid w:val="005F6958"/>
    <w:rsid w:val="005F7AD4"/>
    <w:rsid w:val="00603B89"/>
    <w:rsid w:val="00606115"/>
    <w:rsid w:val="00606154"/>
    <w:rsid w:val="0061287D"/>
    <w:rsid w:val="00623AF9"/>
    <w:rsid w:val="00625336"/>
    <w:rsid w:val="0066691E"/>
    <w:rsid w:val="006756CA"/>
    <w:rsid w:val="00682A17"/>
    <w:rsid w:val="006A61A7"/>
    <w:rsid w:val="006B27CC"/>
    <w:rsid w:val="006C482F"/>
    <w:rsid w:val="006D4FD0"/>
    <w:rsid w:val="007003FF"/>
    <w:rsid w:val="00704ED0"/>
    <w:rsid w:val="007205A7"/>
    <w:rsid w:val="00733216"/>
    <w:rsid w:val="00746462"/>
    <w:rsid w:val="00765301"/>
    <w:rsid w:val="00770786"/>
    <w:rsid w:val="0078157E"/>
    <w:rsid w:val="007A3812"/>
    <w:rsid w:val="007B2200"/>
    <w:rsid w:val="007B29A8"/>
    <w:rsid w:val="007D1055"/>
    <w:rsid w:val="007D3506"/>
    <w:rsid w:val="007E2760"/>
    <w:rsid w:val="007F436D"/>
    <w:rsid w:val="0082199A"/>
    <w:rsid w:val="00835234"/>
    <w:rsid w:val="008377CA"/>
    <w:rsid w:val="00844C7F"/>
    <w:rsid w:val="00886D03"/>
    <w:rsid w:val="008948DE"/>
    <w:rsid w:val="008C1EB1"/>
    <w:rsid w:val="008E4EDE"/>
    <w:rsid w:val="008E5BCF"/>
    <w:rsid w:val="008F3E3F"/>
    <w:rsid w:val="008F5D19"/>
    <w:rsid w:val="008F7F49"/>
    <w:rsid w:val="00904F25"/>
    <w:rsid w:val="0093195D"/>
    <w:rsid w:val="00940F48"/>
    <w:rsid w:val="00986FB3"/>
    <w:rsid w:val="00990836"/>
    <w:rsid w:val="009A2846"/>
    <w:rsid w:val="009A455E"/>
    <w:rsid w:val="009A6552"/>
    <w:rsid w:val="009A7C5B"/>
    <w:rsid w:val="00A16FBE"/>
    <w:rsid w:val="00A25D35"/>
    <w:rsid w:val="00A515F2"/>
    <w:rsid w:val="00A61643"/>
    <w:rsid w:val="00A74E88"/>
    <w:rsid w:val="00A81416"/>
    <w:rsid w:val="00AA0669"/>
    <w:rsid w:val="00AA431A"/>
    <w:rsid w:val="00AB0ED6"/>
    <w:rsid w:val="00AB3621"/>
    <w:rsid w:val="00AB7538"/>
    <w:rsid w:val="00AE48B9"/>
    <w:rsid w:val="00B0680B"/>
    <w:rsid w:val="00B159DE"/>
    <w:rsid w:val="00B242CD"/>
    <w:rsid w:val="00B30A88"/>
    <w:rsid w:val="00B33A99"/>
    <w:rsid w:val="00B70CC3"/>
    <w:rsid w:val="00B736C9"/>
    <w:rsid w:val="00B82715"/>
    <w:rsid w:val="00B9040A"/>
    <w:rsid w:val="00BC61EB"/>
    <w:rsid w:val="00BD4EE1"/>
    <w:rsid w:val="00BE004D"/>
    <w:rsid w:val="00BF15D1"/>
    <w:rsid w:val="00C56F5B"/>
    <w:rsid w:val="00C65C0F"/>
    <w:rsid w:val="00CA3ACD"/>
    <w:rsid w:val="00CA6B7E"/>
    <w:rsid w:val="00CC48FD"/>
    <w:rsid w:val="00CE556D"/>
    <w:rsid w:val="00CE646A"/>
    <w:rsid w:val="00CE6F90"/>
    <w:rsid w:val="00CF6A02"/>
    <w:rsid w:val="00D06F15"/>
    <w:rsid w:val="00D33C27"/>
    <w:rsid w:val="00D4624D"/>
    <w:rsid w:val="00D51E03"/>
    <w:rsid w:val="00D81234"/>
    <w:rsid w:val="00D836FB"/>
    <w:rsid w:val="00DB1096"/>
    <w:rsid w:val="00DC57B3"/>
    <w:rsid w:val="00DC66F2"/>
    <w:rsid w:val="00DE268D"/>
    <w:rsid w:val="00DF409A"/>
    <w:rsid w:val="00E11BD2"/>
    <w:rsid w:val="00E65224"/>
    <w:rsid w:val="00EA2CE6"/>
    <w:rsid w:val="00EA45D0"/>
    <w:rsid w:val="00EA7F03"/>
    <w:rsid w:val="00EC0049"/>
    <w:rsid w:val="00ED6654"/>
    <w:rsid w:val="00EF1242"/>
    <w:rsid w:val="00EF4E67"/>
    <w:rsid w:val="00F05EE4"/>
    <w:rsid w:val="00F34580"/>
    <w:rsid w:val="00F615F1"/>
    <w:rsid w:val="00F658B2"/>
    <w:rsid w:val="00F84A1B"/>
    <w:rsid w:val="00F91CEF"/>
    <w:rsid w:val="00FA0B2A"/>
    <w:rsid w:val="00FE32BB"/>
    <w:rsid w:val="00FE3555"/>
    <w:rsid w:val="00FE59B7"/>
    <w:rsid w:val="00FE5DA6"/>
    <w:rsid w:val="00FF14D3"/>
    <w:rsid w:val="00FF38B8"/>
    <w:rsid w:val="00FF771C"/>
    <w:rsid w:val="00FF7E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9B8C61-4AAC-4683-BD33-0DFF0A1C0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header"/>
    <w:basedOn w:val="a"/>
    <w:link w:val="a6"/>
    <w:uiPriority w:val="99"/>
    <w:unhideWhenUsed/>
    <w:rsid w:val="0017326B"/>
    <w:pPr>
      <w:tabs>
        <w:tab w:val="center" w:pos="4252"/>
        <w:tab w:val="right" w:pos="8504"/>
      </w:tabs>
      <w:snapToGrid w:val="0"/>
    </w:pPr>
  </w:style>
  <w:style w:type="character" w:customStyle="1" w:styleId="a6">
    <w:name w:val="ヘッダー (文字)"/>
    <w:basedOn w:val="a0"/>
    <w:link w:val="a5"/>
    <w:uiPriority w:val="99"/>
    <w:rsid w:val="0017326B"/>
  </w:style>
  <w:style w:type="paragraph" w:styleId="a7">
    <w:name w:val="footer"/>
    <w:basedOn w:val="a"/>
    <w:link w:val="a8"/>
    <w:uiPriority w:val="99"/>
    <w:unhideWhenUsed/>
    <w:rsid w:val="0017326B"/>
    <w:pPr>
      <w:tabs>
        <w:tab w:val="center" w:pos="4252"/>
        <w:tab w:val="right" w:pos="8504"/>
      </w:tabs>
      <w:snapToGrid w:val="0"/>
    </w:pPr>
  </w:style>
  <w:style w:type="character" w:customStyle="1" w:styleId="a8">
    <w:name w:val="フッター (文字)"/>
    <w:basedOn w:val="a0"/>
    <w:link w:val="a7"/>
    <w:uiPriority w:val="99"/>
    <w:rsid w:val="0017326B"/>
  </w:style>
  <w:style w:type="table" w:styleId="a9">
    <w:name w:val="Table Grid"/>
    <w:basedOn w:val="a1"/>
    <w:uiPriority w:val="39"/>
    <w:rsid w:val="0066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73ADA-B7B4-4040-809A-D50AD474D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74</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 </cp:lastModifiedBy>
  <cp:revision>189</cp:revision>
  <cp:lastPrinted>2016-10-07T09:44:00Z</cp:lastPrinted>
  <dcterms:created xsi:type="dcterms:W3CDTF">2016-04-28T01:58:00Z</dcterms:created>
  <dcterms:modified xsi:type="dcterms:W3CDTF">2017-11-17T08:37:00Z</dcterms:modified>
</cp:coreProperties>
</file>