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Pr="00D76AC2" w:rsidRDefault="00EA03B2" w:rsidP="00D76AC2">
      <w:pPr>
        <w:jc w:val="left"/>
        <w:rPr>
          <w:rFonts w:hAnsi="ＭＳ 明朝" w:cs="Times New Roman"/>
        </w:rPr>
      </w:pPr>
      <w:r>
        <w:rPr>
          <w:rFonts w:hAnsi="ＭＳ 明朝" w:cs="Times New Roman" w:hint="eastAsia"/>
        </w:rPr>
        <w:t>○</w:t>
      </w:r>
      <w:r w:rsidR="003B7275">
        <w:rPr>
          <w:rFonts w:hAnsi="ＭＳ 明朝" w:cs="Times New Roman" w:hint="eastAsia"/>
        </w:rPr>
        <w:t>職員の再任用に関する条例</w:t>
      </w:r>
    </w:p>
    <w:p w:rsidR="00D76AC2" w:rsidRPr="00D76AC2" w:rsidRDefault="00D76AC2"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28C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3B7275" w:rsidRPr="003B7275">
        <w:rPr>
          <w:rFonts w:hAnsi="ＭＳ 明朝" w:cs="Times New Roman" w:hint="eastAsia"/>
          <w:w w:val="90"/>
          <w:kern w:val="0"/>
          <w:fitText w:val="2200" w:id="1406915590"/>
        </w:rPr>
        <w:t>平成１８年１２</w:t>
      </w:r>
      <w:r w:rsidRPr="003B7275">
        <w:rPr>
          <w:rFonts w:hAnsi="ＭＳ 明朝" w:cs="Times New Roman" w:hint="eastAsia"/>
          <w:w w:val="90"/>
          <w:kern w:val="0"/>
          <w:fitText w:val="2200" w:id="1406915590"/>
        </w:rPr>
        <w:t>月</w:t>
      </w:r>
      <w:r w:rsidR="003B7275" w:rsidRPr="003B7275">
        <w:rPr>
          <w:rFonts w:hAnsi="ＭＳ 明朝" w:cs="Times New Roman" w:hint="eastAsia"/>
          <w:w w:val="90"/>
          <w:kern w:val="0"/>
          <w:fitText w:val="2200" w:id="1406915590"/>
        </w:rPr>
        <w:t>２７</w:t>
      </w:r>
      <w:r w:rsidRPr="003B7275">
        <w:rPr>
          <w:rFonts w:hAnsi="ＭＳ 明朝" w:cs="Times New Roman" w:hint="eastAsia"/>
          <w:spacing w:val="12"/>
          <w:w w:val="90"/>
          <w:kern w:val="0"/>
          <w:fitText w:val="2200" w:id="1406915590"/>
        </w:rPr>
        <w:t>日</w:t>
      </w:r>
    </w:p>
    <w:p w:rsidR="00D76AC2" w:rsidRPr="00D76AC2" w:rsidRDefault="00EA03B2" w:rsidP="00D76AC2">
      <w:pPr>
        <w:jc w:val="right"/>
        <w:rPr>
          <w:rFonts w:hAnsi="ＭＳ 明朝" w:cs="Times New Roman"/>
          <w:kern w:val="0"/>
        </w:rPr>
      </w:pPr>
      <w:r w:rsidRPr="007F21BB">
        <w:rPr>
          <w:rFonts w:hAnsi="ＭＳ 明朝" w:cs="Times New Roman" w:hint="eastAsia"/>
          <w:spacing w:val="137"/>
          <w:kern w:val="0"/>
          <w:fitText w:val="2200" w:id="1406915591"/>
        </w:rPr>
        <w:t>条例第９</w:t>
      </w:r>
      <w:r w:rsidR="00D76AC2" w:rsidRPr="007F21BB">
        <w:rPr>
          <w:rFonts w:hAnsi="ＭＳ 明朝" w:cs="Times New Roman" w:hint="eastAsia"/>
          <w:spacing w:val="2"/>
          <w:kern w:val="0"/>
          <w:fitText w:val="2200" w:id="1406915591"/>
        </w:rPr>
        <w:t>号</w:t>
      </w:r>
    </w:p>
    <w:p w:rsidR="00D76AC2" w:rsidRPr="00D76AC2" w:rsidRDefault="00D76AC2" w:rsidP="00D76AC2">
      <w:pPr>
        <w:jc w:val="right"/>
        <w:rPr>
          <w:rFonts w:hAnsi="ＭＳ 明朝" w:cs="Times New Roman"/>
          <w:kern w:val="0"/>
        </w:rPr>
      </w:pPr>
    </w:p>
    <w:p w:rsidR="00D76AC2" w:rsidRDefault="003B7275" w:rsidP="00D76AC2">
      <w:pPr>
        <w:ind w:leftChars="2000" w:left="4400"/>
        <w:jc w:val="left"/>
        <w:rPr>
          <w:rFonts w:hAnsi="ＭＳ 明朝" w:cs="Times New Roman"/>
        </w:rPr>
      </w:pPr>
      <w:r>
        <w:rPr>
          <w:rFonts w:hAnsi="ＭＳ 明朝" w:cs="Times New Roman" w:hint="eastAsia"/>
        </w:rPr>
        <w:t>改正　平成22</w:t>
      </w:r>
      <w:r w:rsidR="00D76AC2" w:rsidRPr="00D76AC2">
        <w:rPr>
          <w:rFonts w:hAnsi="ＭＳ 明朝" w:cs="Times New Roman" w:hint="eastAsia"/>
        </w:rPr>
        <w:t>年</w:t>
      </w:r>
      <w:r>
        <w:rPr>
          <w:rFonts w:hAnsi="ＭＳ 明朝" w:cs="Times New Roman" w:hint="eastAsia"/>
        </w:rPr>
        <w:t>11</w:t>
      </w:r>
      <w:r w:rsidR="00D76AC2" w:rsidRPr="00D76AC2">
        <w:rPr>
          <w:rFonts w:hAnsi="ＭＳ 明朝" w:cs="Times New Roman" w:hint="eastAsia"/>
        </w:rPr>
        <w:t>月30日</w:t>
      </w:r>
      <w:r>
        <w:rPr>
          <w:rFonts w:hAnsi="ＭＳ 明朝" w:cs="Times New Roman" w:hint="eastAsia"/>
        </w:rPr>
        <w:t xml:space="preserve">　条例第6号</w:t>
      </w:r>
    </w:p>
    <w:p w:rsidR="00D76AC2" w:rsidRDefault="00D76AC2" w:rsidP="00F949B3"/>
    <w:p w:rsidR="00F949B3" w:rsidRPr="00066AE0" w:rsidRDefault="00B53687" w:rsidP="00D76AC2">
      <w:pPr>
        <w:ind w:firstLineChars="100" w:firstLine="220"/>
      </w:pPr>
      <w:r>
        <w:rPr>
          <w:rFonts w:hint="eastAsia"/>
        </w:rPr>
        <w:t>（趣旨</w:t>
      </w:r>
      <w:r w:rsidR="00D76AC2">
        <w:rPr>
          <w:rFonts w:hint="eastAsia"/>
        </w:rPr>
        <w:t>）</w:t>
      </w:r>
    </w:p>
    <w:p w:rsidR="00093003" w:rsidRPr="00214F3D" w:rsidRDefault="00093003" w:rsidP="00B53687">
      <w:pPr>
        <w:ind w:left="220" w:hangingChars="100" w:hanging="220"/>
        <w:rPr>
          <w:rFonts w:hAnsi="ＭＳ 明朝" w:cs="Times New Roman"/>
        </w:rPr>
      </w:pPr>
      <w:r w:rsidRPr="00093003">
        <w:rPr>
          <w:rFonts w:hAnsi="ＭＳ 明朝" w:cs="Times New Roman" w:hint="eastAsia"/>
        </w:rPr>
        <w:t>第1</w:t>
      </w:r>
      <w:r w:rsidR="00B53687">
        <w:rPr>
          <w:rFonts w:hAnsi="ＭＳ 明朝" w:cs="Times New Roman" w:hint="eastAsia"/>
        </w:rPr>
        <w:t>条　この条例は</w:t>
      </w:r>
      <w:r w:rsidR="007A4F43">
        <w:rPr>
          <w:rFonts w:hAnsi="ＭＳ 明朝" w:cs="Times New Roman" w:hint="eastAsia"/>
        </w:rPr>
        <w:t>、</w:t>
      </w:r>
      <w:r w:rsidR="00B53687" w:rsidRPr="00F43BBA">
        <w:rPr>
          <w:rFonts w:hAnsi="ＭＳ 明朝" w:cs="Times New Roman" w:hint="eastAsia"/>
        </w:rPr>
        <w:t>地方公務員法（昭和２５年法律第２６１号。以下「法」という。</w:t>
      </w:r>
      <w:r w:rsidR="007A4F43" w:rsidRPr="00F43BBA">
        <w:rPr>
          <w:rFonts w:hAnsi="ＭＳ 明朝" w:cs="Times New Roman" w:hint="eastAsia"/>
        </w:rPr>
        <w:t>）</w:t>
      </w:r>
      <w:r w:rsidR="00B53687" w:rsidRPr="00214F3D">
        <w:rPr>
          <w:rFonts w:hAnsi="ＭＳ 明朝" w:cs="Times New Roman" w:hint="eastAsia"/>
          <w:u w:val="single" w:color="FF0000"/>
        </w:rPr>
        <w:t>第２８条の４第１項</w:t>
      </w:r>
      <w:r w:rsidR="00B53687" w:rsidRPr="00214F3D">
        <w:rPr>
          <w:rFonts w:hAnsi="ＭＳ 明朝" w:cs="Times New Roman" w:hint="eastAsia"/>
        </w:rPr>
        <w:t>、</w:t>
      </w:r>
      <w:r w:rsidR="00B53687" w:rsidRPr="00214F3D">
        <w:rPr>
          <w:rFonts w:hAnsi="ＭＳ 明朝" w:cs="Times New Roman" w:hint="eastAsia"/>
          <w:u w:val="single" w:color="FF0000"/>
        </w:rPr>
        <w:t>同条第２項</w:t>
      </w:r>
      <w:r w:rsidR="00B53687" w:rsidRPr="00EE58DA">
        <w:rPr>
          <w:rFonts w:hAnsi="ＭＳ 明朝" w:cs="Times New Roman" w:hint="eastAsia"/>
        </w:rPr>
        <w:t>及び</w:t>
      </w:r>
      <w:r w:rsidR="00B53687" w:rsidRPr="00214F3D">
        <w:rPr>
          <w:rFonts w:hAnsi="ＭＳ 明朝" w:cs="Times New Roman" w:hint="eastAsia"/>
          <w:u w:val="single" w:color="FF0000"/>
        </w:rPr>
        <w:t>第３項</w:t>
      </w:r>
      <w:r w:rsidR="00B53687" w:rsidRPr="00214F3D">
        <w:rPr>
          <w:rFonts w:hAnsi="ＭＳ 明朝" w:cs="Times New Roman" w:hint="eastAsia"/>
        </w:rPr>
        <w:t>（</w:t>
      </w:r>
      <w:r w:rsidR="00B53687" w:rsidRPr="00214F3D">
        <w:rPr>
          <w:rFonts w:hAnsi="ＭＳ 明朝" w:cs="Times New Roman" w:hint="eastAsia"/>
          <w:u w:val="single" w:color="FF0000"/>
        </w:rPr>
        <w:t>法第２８条の５第２項</w:t>
      </w:r>
      <w:r w:rsidR="00B53687" w:rsidRPr="004C26E1">
        <w:rPr>
          <w:rFonts w:hAnsi="ＭＳ 明朝" w:cs="Times New Roman" w:hint="eastAsia"/>
        </w:rPr>
        <w:t>及び</w:t>
      </w:r>
      <w:r w:rsidR="00B53687" w:rsidRPr="00214F3D">
        <w:rPr>
          <w:rFonts w:hAnsi="ＭＳ 明朝" w:cs="Times New Roman" w:hint="eastAsia"/>
          <w:u w:val="single" w:color="FF0000"/>
        </w:rPr>
        <w:t>第２８条の６第３項</w:t>
      </w:r>
      <w:r w:rsidR="00B53687" w:rsidRPr="00214F3D">
        <w:rPr>
          <w:rFonts w:hAnsi="ＭＳ 明朝" w:cs="Times New Roman" w:hint="eastAsia"/>
        </w:rPr>
        <w:t>において準用する場合を含む。）並びに</w:t>
      </w:r>
      <w:r w:rsidR="00B53687" w:rsidRPr="00CD7D22">
        <w:rPr>
          <w:rFonts w:hAnsi="ＭＳ 明朝" w:cs="Times New Roman" w:hint="eastAsia"/>
        </w:rPr>
        <w:t>地方公務員法等の一部を改正する法律（平成１１年法律第１０７号）</w:t>
      </w:r>
      <w:r w:rsidR="00B53687" w:rsidRPr="00214F3D">
        <w:rPr>
          <w:rFonts w:hAnsi="ＭＳ 明朝" w:cs="Times New Roman" w:hint="eastAsia"/>
          <w:u w:val="single" w:color="FF0000"/>
        </w:rPr>
        <w:t>附則第５条</w:t>
      </w:r>
      <w:r w:rsidR="00B53687" w:rsidRPr="00214F3D">
        <w:rPr>
          <w:rFonts w:hAnsi="ＭＳ 明朝" w:cs="Times New Roman" w:hint="eastAsia"/>
        </w:rPr>
        <w:t>及び</w:t>
      </w:r>
      <w:r w:rsidR="00B53687" w:rsidRPr="00214F3D">
        <w:rPr>
          <w:rFonts w:hAnsi="ＭＳ 明朝" w:cs="Times New Roman" w:hint="eastAsia"/>
          <w:u w:val="single" w:color="FF0000"/>
        </w:rPr>
        <w:t>第６条</w:t>
      </w:r>
      <w:r w:rsidR="00B53687" w:rsidRPr="00214F3D">
        <w:rPr>
          <w:rFonts w:hAnsi="ＭＳ 明朝" w:cs="Times New Roman" w:hint="eastAsia"/>
        </w:rPr>
        <w:t>の規定に基づき、職員の再任用（</w:t>
      </w:r>
      <w:r w:rsidR="00B53687" w:rsidRPr="00214F3D">
        <w:rPr>
          <w:rFonts w:hAnsi="ＭＳ 明朝" w:cs="Times New Roman" w:hint="eastAsia"/>
          <w:u w:val="single" w:color="FF0000"/>
        </w:rPr>
        <w:t>法第</w:t>
      </w:r>
      <w:bookmarkStart w:id="0" w:name="_GoBack"/>
      <w:bookmarkEnd w:id="0"/>
      <w:r w:rsidR="00B53687" w:rsidRPr="00214F3D">
        <w:rPr>
          <w:rFonts w:hAnsi="ＭＳ 明朝" w:cs="Times New Roman" w:hint="eastAsia"/>
          <w:u w:val="single" w:color="FF0000"/>
        </w:rPr>
        <w:t>２８条の４第１項</w:t>
      </w:r>
      <w:r w:rsidR="00B53687" w:rsidRPr="00214F3D">
        <w:rPr>
          <w:rFonts w:hAnsi="ＭＳ 明朝" w:cs="Times New Roman" w:hint="eastAsia"/>
        </w:rPr>
        <w:t>、</w:t>
      </w:r>
      <w:r w:rsidR="00B53687" w:rsidRPr="00214F3D">
        <w:rPr>
          <w:rFonts w:hAnsi="ＭＳ 明朝" w:cs="Times New Roman" w:hint="eastAsia"/>
          <w:u w:val="single" w:color="FF0000"/>
        </w:rPr>
        <w:t>第２８条の５第１項</w:t>
      </w:r>
      <w:r w:rsidR="00B53687" w:rsidRPr="00214F3D">
        <w:rPr>
          <w:rFonts w:hAnsi="ＭＳ 明朝" w:cs="Times New Roman" w:hint="eastAsia"/>
        </w:rPr>
        <w:t>又は</w:t>
      </w:r>
      <w:r w:rsidR="00B53687" w:rsidRPr="00214F3D">
        <w:rPr>
          <w:rFonts w:hAnsi="ＭＳ 明朝" w:cs="Times New Roman" w:hint="eastAsia"/>
          <w:u w:val="single" w:color="FF0000"/>
        </w:rPr>
        <w:t>第２８条の６第１項</w:t>
      </w:r>
      <w:r w:rsidR="00B53687" w:rsidRPr="00214F3D">
        <w:rPr>
          <w:rFonts w:hAnsi="ＭＳ 明朝" w:cs="Times New Roman" w:hint="eastAsia"/>
        </w:rPr>
        <w:t>若しくは</w:t>
      </w:r>
      <w:r w:rsidR="00B53687" w:rsidRPr="00214F3D">
        <w:rPr>
          <w:rFonts w:hAnsi="ＭＳ 明朝" w:cs="Times New Roman" w:hint="eastAsia"/>
          <w:u w:val="single" w:color="FF0000"/>
        </w:rPr>
        <w:t>第２項</w:t>
      </w:r>
      <w:r w:rsidR="00B53687" w:rsidRPr="00214F3D">
        <w:rPr>
          <w:rFonts w:hAnsi="ＭＳ 明朝" w:cs="Times New Roman" w:hint="eastAsia"/>
        </w:rPr>
        <w:t>の規定により採用することをいう。以下同じ。）に関し必要な事項を定めるものとする。</w:t>
      </w:r>
    </w:p>
    <w:p w:rsidR="00F949B3" w:rsidRPr="00214F3D" w:rsidRDefault="00B36B47" w:rsidP="00B36B47">
      <w:pPr>
        <w:widowControl/>
        <w:ind w:firstLineChars="100" w:firstLine="220"/>
      </w:pPr>
      <w:r w:rsidRPr="00214F3D">
        <w:rPr>
          <w:rFonts w:hint="eastAsia"/>
        </w:rPr>
        <w:t>（定年退職者に準ずるもの）</w:t>
      </w:r>
    </w:p>
    <w:p w:rsidR="00B36B47" w:rsidRDefault="00B36B47" w:rsidP="00B36B47">
      <w:pPr>
        <w:widowControl/>
        <w:ind w:left="220" w:hangingChars="100" w:hanging="220"/>
      </w:pPr>
      <w:r w:rsidRPr="00214F3D">
        <w:rPr>
          <w:rFonts w:hint="eastAsia"/>
        </w:rPr>
        <w:t xml:space="preserve">第２条　</w:t>
      </w:r>
      <w:r w:rsidRPr="0064658E">
        <w:rPr>
          <w:rFonts w:hint="eastAsia"/>
          <w:u w:val="single" w:color="FF0000"/>
        </w:rPr>
        <w:t>法第２８条の４第１項</w:t>
      </w:r>
      <w:r w:rsidRPr="00214F3D">
        <w:rPr>
          <w:rFonts w:hint="eastAsia"/>
        </w:rPr>
        <w:t>に規定する定年退職日以前に退職した者のうち勤続期間等を考慮して</w:t>
      </w:r>
      <w:r w:rsidRPr="00300CF3">
        <w:rPr>
          <w:rFonts w:hint="eastAsia"/>
          <w:u w:val="single" w:color="FF0000"/>
        </w:rPr>
        <w:t>法第２８条の２第１項</w:t>
      </w:r>
      <w:r w:rsidRPr="00214F3D">
        <w:rPr>
          <w:rFonts w:hint="eastAsia"/>
        </w:rPr>
        <w:t>の規定により退職した者又は</w:t>
      </w:r>
      <w:r w:rsidRPr="00F300DD">
        <w:rPr>
          <w:rFonts w:hint="eastAsia"/>
          <w:u w:val="single" w:color="FF0000"/>
        </w:rPr>
        <w:t>法第２８条の３</w:t>
      </w:r>
      <w:r w:rsidRPr="00214F3D">
        <w:rPr>
          <w:rFonts w:hint="eastAsia"/>
        </w:rPr>
        <w:t>の規定により勤務した後退職した者に準じて再任用を行うことができるものは、次に</w:t>
      </w:r>
      <w:r>
        <w:rPr>
          <w:rFonts w:hint="eastAsia"/>
        </w:rPr>
        <w:t>掲げる者とする。</w:t>
      </w:r>
    </w:p>
    <w:p w:rsidR="00B36B47" w:rsidRDefault="00B36B47" w:rsidP="00B36B47">
      <w:pPr>
        <w:widowControl/>
        <w:ind w:left="660" w:hangingChars="300" w:hanging="660"/>
      </w:pPr>
      <w:r>
        <w:rPr>
          <w:rFonts w:hint="eastAsia"/>
        </w:rPr>
        <w:t>（１）　２５年以上勤続して退職した者であって当該退職の日の翌日から起算して５年を経過する日までの間にあるもの</w:t>
      </w:r>
    </w:p>
    <w:p w:rsidR="00B36B47" w:rsidRDefault="00B36B47" w:rsidP="00B36B47">
      <w:pPr>
        <w:widowControl/>
        <w:ind w:left="660" w:hangingChars="300" w:hanging="660"/>
      </w:pPr>
      <w:r>
        <w:rPr>
          <w:rFonts w:hint="eastAsia"/>
        </w:rPr>
        <w:t xml:space="preserve">（２）　</w:t>
      </w:r>
      <w:r w:rsidRPr="007F21BB">
        <w:rPr>
          <w:rFonts w:hint="eastAsia"/>
          <w:u w:val="single" w:color="0070C0"/>
        </w:rPr>
        <w:t>前号</w:t>
      </w:r>
      <w:r>
        <w:rPr>
          <w:rFonts w:hint="eastAsia"/>
        </w:rPr>
        <w:t>に該当する者として再任用されたことがある者（</w:t>
      </w:r>
      <w:r w:rsidRPr="007F21BB">
        <w:rPr>
          <w:rFonts w:hint="eastAsia"/>
          <w:u w:val="single" w:color="0070C0"/>
        </w:rPr>
        <w:t>前号</w:t>
      </w:r>
      <w:r>
        <w:rPr>
          <w:rFonts w:hint="eastAsia"/>
        </w:rPr>
        <w:t>に掲げる者を除く。）</w:t>
      </w:r>
    </w:p>
    <w:p w:rsidR="00B36B47" w:rsidRDefault="00B36B47" w:rsidP="00B36B47">
      <w:pPr>
        <w:widowControl/>
        <w:ind w:leftChars="100" w:left="660" w:hangingChars="200" w:hanging="440"/>
      </w:pPr>
      <w:r>
        <w:rPr>
          <w:rFonts w:hint="eastAsia"/>
        </w:rPr>
        <w:t>（任期の更新）</w:t>
      </w:r>
    </w:p>
    <w:p w:rsidR="00B36B47" w:rsidRPr="00B36B47" w:rsidRDefault="00B36B47" w:rsidP="00B36B47">
      <w:pPr>
        <w:widowControl/>
        <w:ind w:left="220" w:hangingChars="100" w:hanging="220"/>
      </w:pPr>
      <w:r>
        <w:rPr>
          <w:rFonts w:hint="eastAsia"/>
        </w:rPr>
        <w:t>第３条　再任用の任期の更新は、職員の当該更新直前の任期における勤務実績が良好である場合に行うことができるものとする。</w:t>
      </w:r>
    </w:p>
    <w:p w:rsidR="00B36B47" w:rsidRDefault="00083E00" w:rsidP="00083E00">
      <w:pPr>
        <w:widowControl/>
        <w:ind w:left="220" w:hangingChars="100" w:hanging="220"/>
      </w:pPr>
      <w:r>
        <w:rPr>
          <w:rFonts w:hint="eastAsia"/>
        </w:rPr>
        <w:t>２　組合長は、再任用の任期の更新を行う場合には、あらかじめ当該職員の同意を得なければならない。</w:t>
      </w:r>
    </w:p>
    <w:p w:rsidR="00335CF1" w:rsidRDefault="00335CF1" w:rsidP="00335CF1">
      <w:pPr>
        <w:widowControl/>
        <w:ind w:leftChars="100" w:left="220"/>
      </w:pPr>
      <w:r>
        <w:rPr>
          <w:rFonts w:hint="eastAsia"/>
        </w:rPr>
        <w:t>（任期の末日）</w:t>
      </w:r>
    </w:p>
    <w:p w:rsidR="00335CF1" w:rsidRPr="00083E00" w:rsidRDefault="00335CF1" w:rsidP="00C820E1">
      <w:pPr>
        <w:widowControl/>
        <w:ind w:left="220" w:hangingChars="100" w:hanging="220"/>
      </w:pPr>
      <w:r>
        <w:rPr>
          <w:rFonts w:hint="eastAsia"/>
        </w:rPr>
        <w:t>第４条　再任用を行う場合</w:t>
      </w:r>
      <w:r w:rsidR="00C820E1">
        <w:rPr>
          <w:rFonts w:hint="eastAsia"/>
        </w:rPr>
        <w:t>及び再任用の任期の更新を行う場合の任期の末日は、その者が年齢６５年に達する日以後における最初の３月３１日以前でなければならない。</w:t>
      </w:r>
    </w:p>
    <w:p w:rsidR="00B53687" w:rsidRDefault="00B53687" w:rsidP="00C54EEE">
      <w:pPr>
        <w:widowControl/>
      </w:pPr>
    </w:p>
    <w:p w:rsidR="006A4A9D" w:rsidRDefault="006A4A9D" w:rsidP="006471E8">
      <w:pPr>
        <w:widowControl/>
        <w:ind w:firstLineChars="300" w:firstLine="660"/>
      </w:pPr>
      <w:r>
        <w:rPr>
          <w:rFonts w:hint="eastAsia"/>
        </w:rPr>
        <w:t>附　則</w:t>
      </w:r>
    </w:p>
    <w:p w:rsidR="006A4A9D" w:rsidRDefault="006A4A9D" w:rsidP="006471E8">
      <w:pPr>
        <w:widowControl/>
        <w:ind w:firstLineChars="100" w:firstLine="220"/>
      </w:pPr>
      <w:r>
        <w:rPr>
          <w:rFonts w:hint="eastAsia"/>
        </w:rPr>
        <w:t>この条例は、平成１９年１月１日から施行する。</w:t>
      </w:r>
    </w:p>
    <w:p w:rsidR="006A4A9D" w:rsidRDefault="006A4A9D" w:rsidP="006471E8">
      <w:pPr>
        <w:widowControl/>
        <w:ind w:firstLineChars="300" w:firstLine="660"/>
      </w:pPr>
      <w:r>
        <w:rPr>
          <w:rFonts w:hint="eastAsia"/>
        </w:rPr>
        <w:t>附　則（平成２２年１１月３０日条例第６号）</w:t>
      </w:r>
    </w:p>
    <w:p w:rsidR="00075FB7" w:rsidRDefault="006A4A9D" w:rsidP="006471E8">
      <w:pPr>
        <w:widowControl/>
        <w:ind w:firstLineChars="100" w:firstLine="220"/>
      </w:pPr>
      <w:r>
        <w:rPr>
          <w:rFonts w:hint="eastAsia"/>
        </w:rPr>
        <w:t>この条例は、平成２２年１２月１日から施行する</w:t>
      </w:r>
      <w:r w:rsidR="00075FB7">
        <w:rPr>
          <w:rFonts w:hint="eastAsia"/>
        </w:rPr>
        <w:t>。</w:t>
      </w:r>
    </w:p>
    <w:sectPr w:rsidR="00075FB7"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1D" w:rsidRDefault="00B6571D" w:rsidP="00CD1E9F">
      <w:r>
        <w:separator/>
      </w:r>
    </w:p>
  </w:endnote>
  <w:endnote w:type="continuationSeparator" w:id="0">
    <w:p w:rsidR="00B6571D" w:rsidRDefault="00B6571D"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1D" w:rsidRDefault="00B6571D" w:rsidP="00CD1E9F">
      <w:r>
        <w:separator/>
      </w:r>
    </w:p>
  </w:footnote>
  <w:footnote w:type="continuationSeparator" w:id="0">
    <w:p w:rsidR="00B6571D" w:rsidRDefault="00B6571D"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1"/>
    <w:rsid w:val="00044706"/>
    <w:rsid w:val="00066AE0"/>
    <w:rsid w:val="00075FB7"/>
    <w:rsid w:val="00083E00"/>
    <w:rsid w:val="00093003"/>
    <w:rsid w:val="000A6F17"/>
    <w:rsid w:val="000B2271"/>
    <w:rsid w:val="000B6F14"/>
    <w:rsid w:val="000D3EDF"/>
    <w:rsid w:val="000F2BAB"/>
    <w:rsid w:val="000F3F00"/>
    <w:rsid w:val="000F70B6"/>
    <w:rsid w:val="00110B05"/>
    <w:rsid w:val="00117973"/>
    <w:rsid w:val="00156D0A"/>
    <w:rsid w:val="00157B3C"/>
    <w:rsid w:val="001A1425"/>
    <w:rsid w:val="001A3CA5"/>
    <w:rsid w:val="001A429B"/>
    <w:rsid w:val="0020310B"/>
    <w:rsid w:val="00214F3D"/>
    <w:rsid w:val="0022397E"/>
    <w:rsid w:val="00235D01"/>
    <w:rsid w:val="0024050C"/>
    <w:rsid w:val="00240C30"/>
    <w:rsid w:val="00265979"/>
    <w:rsid w:val="00282B76"/>
    <w:rsid w:val="002B5D20"/>
    <w:rsid w:val="002C0F68"/>
    <w:rsid w:val="002C28DB"/>
    <w:rsid w:val="002C3953"/>
    <w:rsid w:val="002E3C82"/>
    <w:rsid w:val="00300CF3"/>
    <w:rsid w:val="00304634"/>
    <w:rsid w:val="00316B9D"/>
    <w:rsid w:val="003174A2"/>
    <w:rsid w:val="00335CF1"/>
    <w:rsid w:val="003466E8"/>
    <w:rsid w:val="003631FE"/>
    <w:rsid w:val="0036682F"/>
    <w:rsid w:val="00390078"/>
    <w:rsid w:val="00390D4F"/>
    <w:rsid w:val="00391105"/>
    <w:rsid w:val="003B7275"/>
    <w:rsid w:val="003C44DA"/>
    <w:rsid w:val="003D160F"/>
    <w:rsid w:val="003D585B"/>
    <w:rsid w:val="003F27C4"/>
    <w:rsid w:val="0043299D"/>
    <w:rsid w:val="00443BFC"/>
    <w:rsid w:val="00465578"/>
    <w:rsid w:val="0047714E"/>
    <w:rsid w:val="00493BA8"/>
    <w:rsid w:val="004C26E1"/>
    <w:rsid w:val="004D1E8E"/>
    <w:rsid w:val="00551767"/>
    <w:rsid w:val="00594F3D"/>
    <w:rsid w:val="005B6D1C"/>
    <w:rsid w:val="005F1E9B"/>
    <w:rsid w:val="005F52CF"/>
    <w:rsid w:val="00621686"/>
    <w:rsid w:val="0064658E"/>
    <w:rsid w:val="006471E8"/>
    <w:rsid w:val="00652C6B"/>
    <w:rsid w:val="006A12C0"/>
    <w:rsid w:val="006A4A9D"/>
    <w:rsid w:val="006A7CB2"/>
    <w:rsid w:val="006E52B1"/>
    <w:rsid w:val="006F43BA"/>
    <w:rsid w:val="00700041"/>
    <w:rsid w:val="00715C50"/>
    <w:rsid w:val="00731861"/>
    <w:rsid w:val="00732CD4"/>
    <w:rsid w:val="00753F10"/>
    <w:rsid w:val="0075797B"/>
    <w:rsid w:val="00766D7F"/>
    <w:rsid w:val="007A3ABC"/>
    <w:rsid w:val="007A4F43"/>
    <w:rsid w:val="007A693C"/>
    <w:rsid w:val="007B41E3"/>
    <w:rsid w:val="007D4D52"/>
    <w:rsid w:val="007F0A15"/>
    <w:rsid w:val="007F21BB"/>
    <w:rsid w:val="0084524B"/>
    <w:rsid w:val="00851D14"/>
    <w:rsid w:val="00854741"/>
    <w:rsid w:val="008712EE"/>
    <w:rsid w:val="00894139"/>
    <w:rsid w:val="008F41F7"/>
    <w:rsid w:val="008F53AA"/>
    <w:rsid w:val="00932ACB"/>
    <w:rsid w:val="009429CE"/>
    <w:rsid w:val="00984CC6"/>
    <w:rsid w:val="009C0520"/>
    <w:rsid w:val="009C6B33"/>
    <w:rsid w:val="009E3013"/>
    <w:rsid w:val="00A20FF9"/>
    <w:rsid w:val="00A42006"/>
    <w:rsid w:val="00A90925"/>
    <w:rsid w:val="00A915AB"/>
    <w:rsid w:val="00B22D7F"/>
    <w:rsid w:val="00B234F5"/>
    <w:rsid w:val="00B36B47"/>
    <w:rsid w:val="00B53687"/>
    <w:rsid w:val="00B6571D"/>
    <w:rsid w:val="00B778BD"/>
    <w:rsid w:val="00BD1AFF"/>
    <w:rsid w:val="00C1211F"/>
    <w:rsid w:val="00C32477"/>
    <w:rsid w:val="00C3789F"/>
    <w:rsid w:val="00C54EEE"/>
    <w:rsid w:val="00C56F32"/>
    <w:rsid w:val="00C820E1"/>
    <w:rsid w:val="00C90CEC"/>
    <w:rsid w:val="00C915F7"/>
    <w:rsid w:val="00C9473A"/>
    <w:rsid w:val="00CA7605"/>
    <w:rsid w:val="00CD1E9F"/>
    <w:rsid w:val="00CD7D22"/>
    <w:rsid w:val="00D13CF6"/>
    <w:rsid w:val="00D76AC2"/>
    <w:rsid w:val="00D971B5"/>
    <w:rsid w:val="00DC5A2E"/>
    <w:rsid w:val="00E00E93"/>
    <w:rsid w:val="00E31223"/>
    <w:rsid w:val="00E32E40"/>
    <w:rsid w:val="00E75C9B"/>
    <w:rsid w:val="00EA03B2"/>
    <w:rsid w:val="00EB0728"/>
    <w:rsid w:val="00ED3B47"/>
    <w:rsid w:val="00EE315A"/>
    <w:rsid w:val="00EE58DA"/>
    <w:rsid w:val="00F135EE"/>
    <w:rsid w:val="00F13C50"/>
    <w:rsid w:val="00F17C72"/>
    <w:rsid w:val="00F20EC4"/>
    <w:rsid w:val="00F30069"/>
    <w:rsid w:val="00F300DD"/>
    <w:rsid w:val="00F32EBE"/>
    <w:rsid w:val="00F43BBA"/>
    <w:rsid w:val="00F90D87"/>
    <w:rsid w:val="00F949B3"/>
    <w:rsid w:val="00FD605B"/>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8C6EE2-B88B-41E2-B51C-276AD4F6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1602-658B-477F-969E-B0E41B21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79</cp:revision>
  <cp:lastPrinted>2016-11-09T05:58:00Z</cp:lastPrinted>
  <dcterms:created xsi:type="dcterms:W3CDTF">2017-03-05T23:29:00Z</dcterms:created>
  <dcterms:modified xsi:type="dcterms:W3CDTF">2017-11-17T07:48:00Z</dcterms:modified>
</cp:coreProperties>
</file>