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AC2" w:rsidRDefault="00EA03B2" w:rsidP="00D76AC2">
      <w:pPr>
        <w:jc w:val="left"/>
        <w:rPr>
          <w:rFonts w:hAnsi="ＭＳ 明朝" w:cs="Times New Roman"/>
        </w:rPr>
      </w:pPr>
      <w:r>
        <w:rPr>
          <w:rFonts w:hAnsi="ＭＳ 明朝" w:cs="Times New Roman" w:hint="eastAsia"/>
        </w:rPr>
        <w:t>○</w:t>
      </w:r>
      <w:r w:rsidR="005A498A">
        <w:rPr>
          <w:rFonts w:hAnsi="ＭＳ 明朝" w:cs="Times New Roman" w:hint="eastAsia"/>
        </w:rPr>
        <w:t>香南香美老人ホーム組合退職手当審査会設置条例</w:t>
      </w:r>
    </w:p>
    <w:p w:rsidR="00B8534A" w:rsidRPr="00D76AC2" w:rsidRDefault="00B8534A" w:rsidP="00D76AC2">
      <w:pPr>
        <w:jc w:val="left"/>
        <w:rPr>
          <w:rFonts w:hAnsi="ＭＳ 明朝" w:cs="Times New Roman"/>
        </w:rPr>
      </w:pPr>
    </w:p>
    <w:p w:rsidR="00D76AC2" w:rsidRPr="00D76AC2" w:rsidRDefault="00D76AC2" w:rsidP="00D76AC2">
      <w:pPr>
        <w:jc w:val="right"/>
        <w:rPr>
          <w:rFonts w:hAnsi="ＭＳ 明朝" w:cs="Times New Roman"/>
        </w:rPr>
      </w:pPr>
      <w:r w:rsidRPr="00D76AC2">
        <w:rPr>
          <w:rFonts w:hAnsi="ＭＳ 明朝" w:cs="Times New Roman" w:hint="eastAsia"/>
          <w:noProof/>
        </w:rPr>
        <mc:AlternateContent>
          <mc:Choice Requires="wps">
            <w:drawing>
              <wp:anchor distT="0" distB="0" distL="114300" distR="114300" simplePos="0" relativeHeight="251659264" behindDoc="0" locked="0" layoutInCell="1" allowOverlap="1" wp14:anchorId="31DC238A" wp14:editId="654C24E5">
                <wp:simplePos x="0" y="0"/>
                <wp:positionH relativeFrom="column">
                  <wp:posOffset>3825240</wp:posOffset>
                </wp:positionH>
                <wp:positionV relativeFrom="paragraph">
                  <wp:posOffset>43815</wp:posOffset>
                </wp:positionV>
                <wp:extent cx="1704975" cy="3810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704975" cy="381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51F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4.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naiQIAAOUEAAAOAAAAZHJzL2Uyb0RvYy54bWysVM1OGzEQvlfqO1i+l00g/EVsUASiqoQg&#10;ElScHa83a9V/tZ1s0hvnHnmEVuqDob5HP3sXSGlPVXNwZjzj+fnmmz05XWtFVsIHaU1JhzsDSoTh&#10;tpJmUdKPtxfvjigJkZmKKWtESTci0NPJ2zcnrRuLXdtYVQlPEMSEcetK2sToxkUReCM0CzvWCQNj&#10;bb1mEapfFJVnLaJrVewOBgdFa33lvOUiBNyed0Y6yfHrWvB4XddBRKJKitpiPn0+5+ksJidsvPDM&#10;NZL3ZbB/qEIzaZD0OdQ5i4wsvfwjlJbc22DruMOtLmxdSy5yD+hmOHjVzU3DnMi9AJzgnmEK/y8s&#10;v1rNPJEVZkeJYRoj+vn9x+P918f7b4/3D2SYEGpdGMPxxs18rwWIqd117XX6RyNknVHdPKMq1pFw&#10;XA4PB6Pjw31KOGx7R8PBIMNevLx2PsT3wmqShJLOPeOfRJwx6TOmbHUZIhLjxZNnymnshVQqD1AZ&#10;0pb0YG8fI+YMNKoVixC1Q2PBLChhagF+8thFDFbJKr1OccImnClPVgwUAbMq296idEoUCxEG9JN/&#10;CQhU8NvTVM45C033OJs6RmkZQWsldUmPtl8rkzKKTMy+qQRuB2eS5rbaYCDedkwNjl9IJLlELTPm&#10;QU10iHWL1zhqZdG17SVKGuu//O0++YMxsFLSguqA5POSeYEWPxhw6Xg4GqXdyMpo/3AXit+2zLct&#10;ZqnPLKACX1BdFpN/VE9i7a2+w1ZOU1aYmOHI3YHfK2exW0HsNRfTaXbDPjgWL82N4yl4winBe7u+&#10;Y971zIgYzJV9Wgs2fsWMzrfjxnQZbS0zbV5wxQSTgl3Ks+z3Pi3rtp69Xr5Ok18AAAD//wMAUEsD&#10;BBQABgAIAAAAIQCQgugl3AAAAAgBAAAPAAAAZHJzL2Rvd25yZXYueG1sTE9BTsMwELwj8QdrkbhU&#10;1CZCpYQ4FSrqFYkUUHtz420cEa9D7Dbh9ywnuM3sjGZnitXkO3HGIbaBNNzOFQikOtiWGg1v283N&#10;EkRMhqzpAqGGb4ywKi8vCpPbMNIrnqvUCA6hmBsNLqU+lzLWDr2J89AjsXYMgzeJ6dBIO5iRw30n&#10;M6UW0puW+IMzPa4d1p/VyWuoNrNZ9hG/3tfP434/uGlHL8ed1tdX09MjiIRT+jPDb32uDiV3OoQT&#10;2Sg6DQuV3bGVwQMI1pf3isGBOR9kWcj/A8ofAAAA//8DAFBLAQItABQABgAIAAAAIQC2gziS/gAA&#10;AOEBAAATAAAAAAAAAAAAAAAAAAAAAABbQ29udGVudF9UeXBlc10ueG1sUEsBAi0AFAAGAAgAAAAh&#10;ADj9If/WAAAAlAEAAAsAAAAAAAAAAAAAAAAALwEAAF9yZWxzLy5yZWxzUEsBAi0AFAAGAAgAAAAh&#10;AJO1CdqJAgAA5QQAAA4AAAAAAAAAAAAAAAAALgIAAGRycy9lMm9Eb2MueG1sUEsBAi0AFAAGAAgA&#10;AAAhAJCC6CXcAAAACAEAAA8AAAAAAAAAAAAAAAAA4wQAAGRycy9kb3ducmV2LnhtbFBLBQYAAAAA&#10;BAAEAPMAAADsBQAAAAA=&#10;" strokecolor="windowText" strokeweight=".5pt">
                <v:stroke joinstyle="miter"/>
              </v:shape>
            </w:pict>
          </mc:Fallback>
        </mc:AlternateContent>
      </w:r>
      <w:r w:rsidR="005A498A" w:rsidRPr="0018124B">
        <w:rPr>
          <w:rFonts w:hAnsi="ＭＳ 明朝" w:cs="Times New Roman" w:hint="eastAsia"/>
          <w:kern w:val="0"/>
          <w:fitText w:val="2200" w:id="1406915590"/>
        </w:rPr>
        <w:t>平成２２</w:t>
      </w:r>
      <w:r w:rsidR="003B7275" w:rsidRPr="0018124B">
        <w:rPr>
          <w:rFonts w:hAnsi="ＭＳ 明朝" w:cs="Times New Roman" w:hint="eastAsia"/>
          <w:kern w:val="0"/>
          <w:fitText w:val="2200" w:id="1406915590"/>
        </w:rPr>
        <w:t>年</w:t>
      </w:r>
      <w:r w:rsidR="00D64208" w:rsidRPr="0018124B">
        <w:rPr>
          <w:rFonts w:hAnsi="ＭＳ 明朝" w:cs="Times New Roman" w:hint="eastAsia"/>
          <w:kern w:val="0"/>
          <w:fitText w:val="2200" w:id="1406915590"/>
        </w:rPr>
        <w:t>３</w:t>
      </w:r>
      <w:r w:rsidRPr="0018124B">
        <w:rPr>
          <w:rFonts w:hAnsi="ＭＳ 明朝" w:cs="Times New Roman" w:hint="eastAsia"/>
          <w:kern w:val="0"/>
          <w:fitText w:val="2200" w:id="1406915590"/>
        </w:rPr>
        <w:t>月</w:t>
      </w:r>
      <w:r w:rsidR="005A498A" w:rsidRPr="0018124B">
        <w:rPr>
          <w:rFonts w:hAnsi="ＭＳ 明朝" w:cs="Times New Roman" w:hint="eastAsia"/>
          <w:kern w:val="0"/>
          <w:fitText w:val="2200" w:id="1406915590"/>
        </w:rPr>
        <w:t>２９</w:t>
      </w:r>
      <w:r w:rsidRPr="0018124B">
        <w:rPr>
          <w:rFonts w:hAnsi="ＭＳ 明朝" w:cs="Times New Roman" w:hint="eastAsia"/>
          <w:kern w:val="0"/>
          <w:fitText w:val="2200" w:id="1406915590"/>
        </w:rPr>
        <w:t>日</w:t>
      </w:r>
    </w:p>
    <w:p w:rsidR="00D76AC2" w:rsidRPr="00D76AC2" w:rsidRDefault="00EA03B2" w:rsidP="005A498A">
      <w:pPr>
        <w:jc w:val="right"/>
        <w:rPr>
          <w:rFonts w:hAnsi="ＭＳ 明朝" w:cs="Times New Roman"/>
          <w:kern w:val="0"/>
        </w:rPr>
      </w:pPr>
      <w:r w:rsidRPr="0018124B">
        <w:rPr>
          <w:rFonts w:hAnsi="ＭＳ 明朝" w:cs="Times New Roman" w:hint="eastAsia"/>
          <w:spacing w:val="137"/>
          <w:kern w:val="0"/>
          <w:fitText w:val="2200" w:id="1406915591"/>
        </w:rPr>
        <w:t>条例第</w:t>
      </w:r>
      <w:r w:rsidR="005A498A" w:rsidRPr="0018124B">
        <w:rPr>
          <w:rFonts w:hAnsi="ＭＳ 明朝" w:cs="Times New Roman" w:hint="eastAsia"/>
          <w:spacing w:val="137"/>
          <w:kern w:val="0"/>
          <w:fitText w:val="2200" w:id="1406915591"/>
        </w:rPr>
        <w:t>３</w:t>
      </w:r>
      <w:r w:rsidR="00D76AC2" w:rsidRPr="0018124B">
        <w:rPr>
          <w:rFonts w:hAnsi="ＭＳ 明朝" w:cs="Times New Roman" w:hint="eastAsia"/>
          <w:spacing w:val="2"/>
          <w:kern w:val="0"/>
          <w:fitText w:val="2200" w:id="1406915591"/>
        </w:rPr>
        <w:t>号</w:t>
      </w:r>
    </w:p>
    <w:p w:rsidR="00D76AC2" w:rsidRDefault="00D76AC2" w:rsidP="00B8534A">
      <w:pPr>
        <w:jc w:val="left"/>
      </w:pPr>
    </w:p>
    <w:p w:rsidR="00BB1AA4" w:rsidRDefault="00BB1AA4" w:rsidP="00BB1AA4">
      <w:pPr>
        <w:ind w:firstLineChars="100" w:firstLine="220"/>
        <w:jc w:val="left"/>
      </w:pPr>
      <w:r>
        <w:rPr>
          <w:rFonts w:hint="eastAsia"/>
        </w:rPr>
        <w:t>（設置）</w:t>
      </w:r>
    </w:p>
    <w:p w:rsidR="00BB1AA4" w:rsidRDefault="00BB1AA4" w:rsidP="005A7D5B">
      <w:pPr>
        <w:ind w:left="220" w:hangingChars="100" w:hanging="220"/>
        <w:jc w:val="left"/>
      </w:pPr>
      <w:r>
        <w:rPr>
          <w:rFonts w:hint="eastAsia"/>
        </w:rPr>
        <w:t>第１条　地方自治法（昭和２２年法律第６７号）</w:t>
      </w:r>
      <w:r w:rsidRPr="003523C2">
        <w:rPr>
          <w:rFonts w:hint="eastAsia"/>
          <w:u w:val="single" w:color="FF0000"/>
        </w:rPr>
        <w:t>第１３８条の４第３項</w:t>
      </w:r>
      <w:r>
        <w:rPr>
          <w:rFonts w:hint="eastAsia"/>
        </w:rPr>
        <w:t>の規定に基づき、退職手当の支給制限等の処分に係る事項を調査審議</w:t>
      </w:r>
      <w:r w:rsidRPr="009E435C">
        <w:rPr>
          <w:rFonts w:hint="eastAsia"/>
          <w:color w:val="FF0000"/>
        </w:rPr>
        <w:t>を</w:t>
      </w:r>
      <w:r>
        <w:rPr>
          <w:rFonts w:hint="eastAsia"/>
        </w:rPr>
        <w:t>させるため、香南香美老人ホーム組合退職手当審査会（以下「審査会」という。）を置く。</w:t>
      </w:r>
    </w:p>
    <w:p w:rsidR="00BB1AA4" w:rsidRDefault="00DB54F0" w:rsidP="00DB54F0">
      <w:pPr>
        <w:ind w:firstLineChars="100" w:firstLine="220"/>
        <w:jc w:val="left"/>
      </w:pPr>
      <w:r>
        <w:rPr>
          <w:rFonts w:hint="eastAsia"/>
        </w:rPr>
        <w:t>（諮問）</w:t>
      </w:r>
    </w:p>
    <w:p w:rsidR="00BB1AA4" w:rsidRDefault="00DB54F0" w:rsidP="00F8110A">
      <w:pPr>
        <w:ind w:left="220" w:hangingChars="100" w:hanging="220"/>
        <w:jc w:val="left"/>
      </w:pPr>
      <w:r>
        <w:rPr>
          <w:rFonts w:hint="eastAsia"/>
        </w:rPr>
        <w:t>第２条　香南香美老人ホーム組合長（以下「組合長」という。）は、高知県市町村総合事務組合退職手当条例（平成１７年条例第２１号。以下「退職手当条例」という。）</w:t>
      </w:r>
      <w:r w:rsidRPr="008920E4">
        <w:rPr>
          <w:rFonts w:hint="eastAsia"/>
          <w:u w:val="single" w:color="FF0000"/>
        </w:rPr>
        <w:t>第１４条第１項第３号</w:t>
      </w:r>
      <w:r>
        <w:rPr>
          <w:rFonts w:hint="eastAsia"/>
        </w:rPr>
        <w:t>若しく</w:t>
      </w:r>
      <w:r w:rsidRPr="0018124B">
        <w:rPr>
          <w:rFonts w:hint="eastAsia"/>
        </w:rPr>
        <w:t>は</w:t>
      </w:r>
      <w:r w:rsidRPr="008920E4">
        <w:rPr>
          <w:rFonts w:hint="eastAsia"/>
          <w:u w:val="single" w:color="FF0000"/>
        </w:rPr>
        <w:t>第２項</w:t>
      </w:r>
      <w:r>
        <w:rPr>
          <w:rFonts w:hint="eastAsia"/>
        </w:rPr>
        <w:t>、</w:t>
      </w:r>
      <w:r w:rsidRPr="008920E4">
        <w:rPr>
          <w:rFonts w:hint="eastAsia"/>
          <w:u w:val="single" w:color="FF0000"/>
        </w:rPr>
        <w:t>第１５条第１項</w:t>
      </w:r>
      <w:r>
        <w:rPr>
          <w:rFonts w:hint="eastAsia"/>
        </w:rPr>
        <w:t>、</w:t>
      </w:r>
      <w:r w:rsidRPr="008920E4">
        <w:rPr>
          <w:rFonts w:hint="eastAsia"/>
          <w:u w:val="single" w:color="FF0000"/>
        </w:rPr>
        <w:t>第１６条第１項</w:t>
      </w:r>
      <w:r>
        <w:rPr>
          <w:rFonts w:hint="eastAsia"/>
        </w:rPr>
        <w:t>又は</w:t>
      </w:r>
      <w:r w:rsidRPr="008920E4">
        <w:rPr>
          <w:rFonts w:hint="eastAsia"/>
          <w:u w:val="single" w:color="FF0000"/>
        </w:rPr>
        <w:t>第１７条第１項</w:t>
      </w:r>
      <w:r>
        <w:rPr>
          <w:rFonts w:hint="eastAsia"/>
        </w:rPr>
        <w:t>から</w:t>
      </w:r>
      <w:r w:rsidRPr="008920E4">
        <w:rPr>
          <w:rFonts w:hint="eastAsia"/>
          <w:u w:val="single" w:color="FF0000"/>
        </w:rPr>
        <w:t>第５項</w:t>
      </w:r>
      <w:r>
        <w:rPr>
          <w:rFonts w:hint="eastAsia"/>
        </w:rPr>
        <w:t>までの規定による処分（以下「</w:t>
      </w:r>
      <w:r w:rsidRPr="006378D2">
        <w:rPr>
          <w:rFonts w:hint="eastAsia"/>
          <w:color w:val="FF0000"/>
        </w:rPr>
        <w:t>退職手当の</w:t>
      </w:r>
      <w:r w:rsidR="00F8110A" w:rsidRPr="006378D2">
        <w:rPr>
          <w:rFonts w:hint="eastAsia"/>
          <w:color w:val="FF0000"/>
        </w:rPr>
        <w:t>支給制限等</w:t>
      </w:r>
      <w:r>
        <w:rPr>
          <w:rFonts w:hint="eastAsia"/>
        </w:rPr>
        <w:t>」</w:t>
      </w:r>
      <w:r w:rsidR="00F8110A">
        <w:rPr>
          <w:rFonts w:hint="eastAsia"/>
        </w:rPr>
        <w:t>という。</w:t>
      </w:r>
      <w:r>
        <w:rPr>
          <w:rFonts w:hint="eastAsia"/>
        </w:rPr>
        <w:t>）</w:t>
      </w:r>
      <w:r w:rsidR="00F8110A">
        <w:rPr>
          <w:rFonts w:hint="eastAsia"/>
        </w:rPr>
        <w:t>を行おうとするときは、審査会に諮問しなければならない。</w:t>
      </w:r>
    </w:p>
    <w:p w:rsidR="00BB1AA4" w:rsidRDefault="00F8110A" w:rsidP="00F8110A">
      <w:pPr>
        <w:ind w:firstLineChars="100" w:firstLine="220"/>
      </w:pPr>
      <w:r>
        <w:rPr>
          <w:rFonts w:hint="eastAsia"/>
        </w:rPr>
        <w:t>（任務）</w:t>
      </w:r>
    </w:p>
    <w:p w:rsidR="00BB1AA4" w:rsidRDefault="00F8110A" w:rsidP="00F8110A">
      <w:pPr>
        <w:ind w:left="220" w:hangingChars="100" w:hanging="220"/>
        <w:rPr>
          <w:rFonts w:hAnsi="ＭＳ 明朝" w:cs="Times New Roman"/>
        </w:rPr>
      </w:pPr>
      <w:r>
        <w:rPr>
          <w:rFonts w:hAnsi="ＭＳ 明朝" w:cs="Times New Roman" w:hint="eastAsia"/>
        </w:rPr>
        <w:t>第３条　審査会は、</w:t>
      </w:r>
      <w:r w:rsidRPr="004D1BAB">
        <w:rPr>
          <w:rFonts w:hAnsi="ＭＳ 明朝" w:cs="Times New Roman" w:hint="eastAsia"/>
          <w:u w:val="single" w:color="0070C0"/>
        </w:rPr>
        <w:t>前条</w:t>
      </w:r>
      <w:r w:rsidR="000F617A">
        <w:rPr>
          <w:rFonts w:hAnsi="ＭＳ 明朝" w:cs="Times New Roman" w:hint="eastAsia"/>
        </w:rPr>
        <w:t>による諮問</w:t>
      </w:r>
      <w:r>
        <w:rPr>
          <w:rFonts w:hAnsi="ＭＳ 明朝" w:cs="Times New Roman" w:hint="eastAsia"/>
        </w:rPr>
        <w:t>の事案につき、退職手当の支給制限等の処分に係る事項について調査審議し、組合長に答申する。</w:t>
      </w:r>
    </w:p>
    <w:p w:rsidR="007F34CC" w:rsidRDefault="001350D5" w:rsidP="001350D5">
      <w:pPr>
        <w:ind w:leftChars="100" w:left="220"/>
        <w:rPr>
          <w:rFonts w:hAnsi="ＭＳ 明朝" w:cs="Times New Roman"/>
        </w:rPr>
      </w:pPr>
      <w:r>
        <w:rPr>
          <w:rFonts w:hAnsi="ＭＳ 明朝" w:cs="Times New Roman" w:hint="eastAsia"/>
        </w:rPr>
        <w:t>（組織）</w:t>
      </w:r>
    </w:p>
    <w:p w:rsidR="001350D5" w:rsidRPr="001350D5" w:rsidRDefault="001350D5" w:rsidP="001350D5">
      <w:pPr>
        <w:rPr>
          <w:rFonts w:hAnsi="ＭＳ 明朝" w:cs="Times New Roman"/>
        </w:rPr>
      </w:pPr>
      <w:r>
        <w:rPr>
          <w:rFonts w:hAnsi="ＭＳ 明朝" w:cs="Times New Roman" w:hint="eastAsia"/>
        </w:rPr>
        <w:t>第４条　審査会は、委員３人で組織する。</w:t>
      </w:r>
      <w:bookmarkStart w:id="0" w:name="_GoBack"/>
      <w:bookmarkEnd w:id="0"/>
    </w:p>
    <w:p w:rsidR="00BB1AA4" w:rsidRDefault="001350D5" w:rsidP="001350D5">
      <w:pPr>
        <w:ind w:left="220" w:hangingChars="100" w:hanging="220"/>
      </w:pPr>
      <w:r>
        <w:rPr>
          <w:rFonts w:hint="eastAsia"/>
        </w:rPr>
        <w:t>２　委員は、学識経験を有する者のうちから、審査案件を付議するごとにその都度、組合長が委嘱する。</w:t>
      </w:r>
    </w:p>
    <w:p w:rsidR="00BB1AA4" w:rsidRDefault="006F5A68" w:rsidP="00956289">
      <w:r>
        <w:rPr>
          <w:rFonts w:hint="eastAsia"/>
        </w:rPr>
        <w:t>３　委員の任期は、審査を求められた案件に係る審査が終了したときまでとする。</w:t>
      </w:r>
    </w:p>
    <w:p w:rsidR="006F5A68" w:rsidRDefault="006F5A68" w:rsidP="006F5A68">
      <w:pPr>
        <w:ind w:firstLineChars="100" w:firstLine="220"/>
      </w:pPr>
      <w:r>
        <w:rPr>
          <w:rFonts w:hint="eastAsia"/>
        </w:rPr>
        <w:t>（会長）</w:t>
      </w:r>
    </w:p>
    <w:p w:rsidR="006F5A68" w:rsidRDefault="006F5A68" w:rsidP="006F5A68">
      <w:r>
        <w:rPr>
          <w:rFonts w:hint="eastAsia"/>
        </w:rPr>
        <w:t>第５条　審査会に会長を置き、委員の互選によって定める。</w:t>
      </w:r>
    </w:p>
    <w:p w:rsidR="002D7901" w:rsidRDefault="00860E18" w:rsidP="00956289">
      <w:r>
        <w:rPr>
          <w:rFonts w:hint="eastAsia"/>
        </w:rPr>
        <w:t>２　会長は、会務を総理し、審査会を代表する。</w:t>
      </w:r>
    </w:p>
    <w:p w:rsidR="00860E18" w:rsidRDefault="00860E18" w:rsidP="00860E18">
      <w:pPr>
        <w:ind w:left="220" w:hangingChars="100" w:hanging="220"/>
      </w:pPr>
      <w:r>
        <w:rPr>
          <w:rFonts w:hint="eastAsia"/>
        </w:rPr>
        <w:t>３　会長に事故</w:t>
      </w:r>
      <w:r w:rsidR="00C33C1D">
        <w:rPr>
          <w:rFonts w:hint="eastAsia"/>
        </w:rPr>
        <w:t>が</w:t>
      </w:r>
      <w:r>
        <w:rPr>
          <w:rFonts w:hint="eastAsia"/>
        </w:rPr>
        <w:t>あるとき又は会長が欠けたときは、あらかじめ会長の指名した委員が、その職務を代理する。</w:t>
      </w:r>
    </w:p>
    <w:p w:rsidR="002D7901" w:rsidRDefault="004F5BA6" w:rsidP="004F5BA6">
      <w:pPr>
        <w:ind w:firstLineChars="100" w:firstLine="220"/>
      </w:pPr>
      <w:r>
        <w:rPr>
          <w:rFonts w:hint="eastAsia"/>
        </w:rPr>
        <w:t>（会議）</w:t>
      </w:r>
    </w:p>
    <w:p w:rsidR="004F5BA6" w:rsidRDefault="004F5BA6" w:rsidP="004F5BA6">
      <w:pPr>
        <w:ind w:left="220" w:hangingChars="100" w:hanging="220"/>
      </w:pPr>
      <w:r>
        <w:rPr>
          <w:rFonts w:hint="eastAsia"/>
        </w:rPr>
        <w:t>第６条　審査会の会議（以下この条において「会議」という。）は、必要に応じ会長が招集する。</w:t>
      </w:r>
    </w:p>
    <w:p w:rsidR="002D7901" w:rsidRDefault="004F5BA6" w:rsidP="00956289">
      <w:r>
        <w:rPr>
          <w:rFonts w:hint="eastAsia"/>
        </w:rPr>
        <w:t xml:space="preserve">２　</w:t>
      </w:r>
      <w:r w:rsidR="0093196B">
        <w:rPr>
          <w:rFonts w:hint="eastAsia"/>
        </w:rPr>
        <w:t>会議は、委員の半数以上の出席がなければ、開くことができない。</w:t>
      </w:r>
    </w:p>
    <w:p w:rsidR="0093196B" w:rsidRPr="004F5BA6" w:rsidRDefault="0093196B" w:rsidP="0093196B">
      <w:pPr>
        <w:ind w:left="220" w:hangingChars="100" w:hanging="220"/>
      </w:pPr>
      <w:r>
        <w:rPr>
          <w:rFonts w:hint="eastAsia"/>
        </w:rPr>
        <w:t>３　会議の議事は、出席した委員の過半数をもって決し、可否同数のときは、会長の決するところによる。</w:t>
      </w:r>
    </w:p>
    <w:p w:rsidR="002D7901" w:rsidRDefault="0093196B" w:rsidP="0093196B">
      <w:pPr>
        <w:ind w:firstLineChars="100" w:firstLine="220"/>
      </w:pPr>
      <w:r>
        <w:rPr>
          <w:rFonts w:hint="eastAsia"/>
        </w:rPr>
        <w:t>（意見の聴取等）</w:t>
      </w:r>
    </w:p>
    <w:p w:rsidR="004F5BA6" w:rsidRDefault="0093196B" w:rsidP="00477C6C">
      <w:pPr>
        <w:ind w:left="220" w:hangingChars="100" w:hanging="220"/>
      </w:pPr>
      <w:r>
        <w:rPr>
          <w:rFonts w:hint="eastAsia"/>
        </w:rPr>
        <w:t>第７条　審査会は、退職手当条例</w:t>
      </w:r>
      <w:r w:rsidRPr="00ED5686">
        <w:rPr>
          <w:rFonts w:hint="eastAsia"/>
          <w:u w:val="single" w:color="FF0000"/>
        </w:rPr>
        <w:t>第１４条第</w:t>
      </w:r>
      <w:r w:rsidR="001B2F44" w:rsidRPr="00ED5686">
        <w:rPr>
          <w:rFonts w:hint="eastAsia"/>
          <w:u w:val="single" w:color="FF0000"/>
        </w:rPr>
        <w:t>２項</w:t>
      </w:r>
      <w:r w:rsidR="001B2F44">
        <w:rPr>
          <w:rFonts w:hint="eastAsia"/>
        </w:rPr>
        <w:t>、</w:t>
      </w:r>
      <w:r w:rsidR="001B2F44" w:rsidRPr="00ED5686">
        <w:rPr>
          <w:rFonts w:hint="eastAsia"/>
          <w:u w:val="single" w:color="FF0000"/>
        </w:rPr>
        <w:t>第１６条第１項</w:t>
      </w:r>
      <w:r w:rsidR="001B2F44">
        <w:rPr>
          <w:rFonts w:hint="eastAsia"/>
        </w:rPr>
        <w:t>又は</w:t>
      </w:r>
      <w:r w:rsidR="001B2F44" w:rsidRPr="00ED5686">
        <w:rPr>
          <w:rFonts w:hint="eastAsia"/>
          <w:u w:val="single" w:color="FF0000"/>
        </w:rPr>
        <w:t>第１７条第１項</w:t>
      </w:r>
      <w:r w:rsidR="001B2F44">
        <w:rPr>
          <w:rFonts w:hint="eastAsia"/>
        </w:rPr>
        <w:t>から</w:t>
      </w:r>
      <w:r w:rsidR="001B2F44" w:rsidRPr="00ED5686">
        <w:rPr>
          <w:rFonts w:hint="eastAsia"/>
          <w:u w:val="single" w:color="FF0000"/>
        </w:rPr>
        <w:t>第５項</w:t>
      </w:r>
      <w:r w:rsidR="001B2F44">
        <w:rPr>
          <w:rFonts w:hint="eastAsia"/>
        </w:rPr>
        <w:t>までの規定による処分を受けるべき者から申し立てがあった場合には、当</w:t>
      </w:r>
      <w:r w:rsidR="001B2F44">
        <w:rPr>
          <w:rFonts w:hint="eastAsia"/>
        </w:rPr>
        <w:lastRenderedPageBreak/>
        <w:t>該処分を</w:t>
      </w:r>
      <w:r w:rsidR="00477C6C">
        <w:rPr>
          <w:rFonts w:hint="eastAsia"/>
        </w:rPr>
        <w:t>受けるべき者に口頭で意見を述べる機会を与えなければならない。</w:t>
      </w:r>
    </w:p>
    <w:p w:rsidR="004F5BA6" w:rsidRDefault="006675C7" w:rsidP="00893F98">
      <w:pPr>
        <w:ind w:left="220" w:hangingChars="100" w:hanging="220"/>
      </w:pPr>
      <w:r>
        <w:rPr>
          <w:rFonts w:hint="eastAsia"/>
        </w:rPr>
        <w:t>２　審査会は、必要があると認める場合には、退職手当の支給制限等</w:t>
      </w:r>
      <w:r w:rsidR="001A6262">
        <w:rPr>
          <w:rFonts w:hint="eastAsia"/>
        </w:rPr>
        <w:t>の処分に係る事件に関し、当該処分を受けるべき者又は組合長にその主張を記載した書面又は資料の提出を求めること、適当と認める者にその知っている事実の陳述又は鑑定を求めることその他必要な調査をすることができる。</w:t>
      </w:r>
    </w:p>
    <w:p w:rsidR="004F5BA6" w:rsidRDefault="00D05BFC" w:rsidP="00D05BFC">
      <w:pPr>
        <w:ind w:left="220" w:hangingChars="100" w:hanging="220"/>
      </w:pPr>
      <w:r>
        <w:rPr>
          <w:rFonts w:hint="eastAsia"/>
        </w:rPr>
        <w:t>３　審査会は、必要があると認める場合には、退職手当の支給制限等の処分に係る事件に関し、関係機関に対し、資料の提出、意見の開陳その他必要な協力を求めることができる。</w:t>
      </w:r>
    </w:p>
    <w:p w:rsidR="006675C7" w:rsidRDefault="00D05BFC" w:rsidP="00D05BFC">
      <w:pPr>
        <w:ind w:firstLineChars="100" w:firstLine="220"/>
      </w:pPr>
      <w:r>
        <w:rPr>
          <w:rFonts w:hint="eastAsia"/>
        </w:rPr>
        <w:t>（秘密の保持）</w:t>
      </w:r>
    </w:p>
    <w:p w:rsidR="00D05BFC" w:rsidRDefault="00D05BFC" w:rsidP="00D05BFC">
      <w:pPr>
        <w:ind w:left="220" w:hangingChars="100" w:hanging="220"/>
      </w:pPr>
      <w:r>
        <w:rPr>
          <w:rFonts w:hint="eastAsia"/>
        </w:rPr>
        <w:t>第８条　委員は、職務上知ることのできた秘密を漏らしてはならない。その職を退いた後も同様とする。</w:t>
      </w:r>
    </w:p>
    <w:p w:rsidR="006675C7" w:rsidRDefault="00D05BFC" w:rsidP="00D05BFC">
      <w:pPr>
        <w:ind w:firstLineChars="100" w:firstLine="220"/>
      </w:pPr>
      <w:r>
        <w:rPr>
          <w:rFonts w:hint="eastAsia"/>
        </w:rPr>
        <w:t>（庶務）</w:t>
      </w:r>
    </w:p>
    <w:p w:rsidR="00D05BFC" w:rsidRDefault="00D05BFC" w:rsidP="00D05BFC">
      <w:r>
        <w:rPr>
          <w:rFonts w:hint="eastAsia"/>
        </w:rPr>
        <w:t>第９条　審査会の庶務は、特別養護老人ホーム三宝荘庶務課において処理する。</w:t>
      </w:r>
    </w:p>
    <w:p w:rsidR="00D05BFC" w:rsidRDefault="00D05BFC" w:rsidP="00D05BFC">
      <w:pPr>
        <w:ind w:firstLineChars="100" w:firstLine="220"/>
      </w:pPr>
      <w:r>
        <w:rPr>
          <w:rFonts w:hint="eastAsia"/>
        </w:rPr>
        <w:t>（その他）</w:t>
      </w:r>
    </w:p>
    <w:p w:rsidR="006675C7" w:rsidRDefault="00D05BFC" w:rsidP="00956289">
      <w:r>
        <w:rPr>
          <w:rFonts w:hint="eastAsia"/>
        </w:rPr>
        <w:t>第１０条　この条例の実施に関し必要な事項については、会長が審査会に諮って定める。</w:t>
      </w:r>
    </w:p>
    <w:p w:rsidR="002D7901" w:rsidRPr="00BB1AA4" w:rsidRDefault="002D7901" w:rsidP="00956289"/>
    <w:p w:rsidR="00E67F73" w:rsidRDefault="00E67F73" w:rsidP="00E67F73">
      <w:pPr>
        <w:ind w:firstLineChars="300" w:firstLine="660"/>
      </w:pPr>
      <w:r>
        <w:rPr>
          <w:rFonts w:hint="eastAsia"/>
        </w:rPr>
        <w:t>附　則</w:t>
      </w:r>
    </w:p>
    <w:p w:rsidR="00D05BFC" w:rsidRDefault="00D05BFC" w:rsidP="00D05BFC">
      <w:pPr>
        <w:ind w:firstLineChars="100" w:firstLine="220"/>
      </w:pPr>
      <w:r>
        <w:rPr>
          <w:rFonts w:hint="eastAsia"/>
        </w:rPr>
        <w:t>（施行期日）</w:t>
      </w:r>
    </w:p>
    <w:p w:rsidR="00075FB7" w:rsidRDefault="00D05BFC" w:rsidP="00E67F73">
      <w:r>
        <w:rPr>
          <w:rFonts w:hint="eastAsia"/>
        </w:rPr>
        <w:t>１</w:t>
      </w:r>
      <w:r w:rsidR="00E67F73">
        <w:rPr>
          <w:rFonts w:hint="eastAsia"/>
        </w:rPr>
        <w:t xml:space="preserve">　この条例は、</w:t>
      </w:r>
      <w:r>
        <w:rPr>
          <w:rFonts w:hint="eastAsia"/>
        </w:rPr>
        <w:t>平成２２年４月１日か</w:t>
      </w:r>
      <w:r w:rsidR="00E67F73">
        <w:rPr>
          <w:rFonts w:hint="eastAsia"/>
        </w:rPr>
        <w:t>ら施行する。</w:t>
      </w:r>
    </w:p>
    <w:p w:rsidR="00D05BFC" w:rsidRDefault="00D05BFC" w:rsidP="00D05BFC">
      <w:pPr>
        <w:ind w:firstLineChars="100" w:firstLine="220"/>
      </w:pPr>
      <w:r>
        <w:rPr>
          <w:rFonts w:hint="eastAsia"/>
        </w:rPr>
        <w:t>（香南香美老人ホーム組合議会議員等の報酬及び費用弁償に関する条例の一部改正）</w:t>
      </w:r>
    </w:p>
    <w:p w:rsidR="00D05BFC" w:rsidRDefault="00D05BFC" w:rsidP="00D05BFC">
      <w:pPr>
        <w:ind w:left="220" w:hangingChars="100" w:hanging="220"/>
      </w:pPr>
      <w:r>
        <w:rPr>
          <w:rFonts w:hint="eastAsia"/>
        </w:rPr>
        <w:t>２　香南香美老人ホーム組合議会議員等の報酬及び費用弁償に関する条例（昭和４２年条例第５号）の一部を次のように改正する。</w:t>
      </w:r>
    </w:p>
    <w:p w:rsidR="00D05BFC" w:rsidRDefault="00D05BFC" w:rsidP="00D4679A">
      <w:pPr>
        <w:ind w:firstLineChars="200" w:firstLine="440"/>
      </w:pPr>
      <w:r>
        <w:rPr>
          <w:rFonts w:hint="eastAsia"/>
        </w:rPr>
        <w:t>第１条中「第２０３条第１項」を「第２０３条の２」に改める。</w:t>
      </w:r>
    </w:p>
    <w:p w:rsidR="00D05BFC" w:rsidRDefault="00D05BFC" w:rsidP="00D4679A">
      <w:pPr>
        <w:ind w:leftChars="100" w:left="220" w:firstLineChars="100" w:firstLine="220"/>
      </w:pPr>
      <w:r>
        <w:rPr>
          <w:rFonts w:hint="eastAsia"/>
        </w:rPr>
        <w:t>別表議会義胃の項報酬の欄中「３，０００円」を「日額３，０００円」に改め、</w:t>
      </w:r>
      <w:r w:rsidR="003E6576">
        <w:rPr>
          <w:rFonts w:hint="eastAsia"/>
        </w:rPr>
        <w:t>同表監査委員の項中「３，０００円」を「日額３，０００円」に改め、監査委員の項の次に次のように加える。</w:t>
      </w:r>
    </w:p>
    <w:tbl>
      <w:tblPr>
        <w:tblStyle w:val="ab"/>
        <w:tblW w:w="0" w:type="auto"/>
        <w:tblInd w:w="220" w:type="dxa"/>
        <w:tblLook w:val="04A0" w:firstRow="1" w:lastRow="0" w:firstColumn="1" w:lastColumn="0" w:noHBand="0" w:noVBand="1"/>
      </w:tblPr>
      <w:tblGrid>
        <w:gridCol w:w="1760"/>
        <w:gridCol w:w="1628"/>
        <w:gridCol w:w="1629"/>
        <w:gridCol w:w="1628"/>
        <w:gridCol w:w="1629"/>
      </w:tblGrid>
      <w:tr w:rsidR="002D6AF7" w:rsidTr="00DE4C3E">
        <w:tc>
          <w:tcPr>
            <w:tcW w:w="1760" w:type="dxa"/>
          </w:tcPr>
          <w:p w:rsidR="002D6AF7" w:rsidRDefault="002D6AF7" w:rsidP="003E6576">
            <w:r>
              <w:rPr>
                <w:rFonts w:hint="eastAsia"/>
              </w:rPr>
              <w:t>退職手当審査会委員</w:t>
            </w:r>
          </w:p>
        </w:tc>
        <w:tc>
          <w:tcPr>
            <w:tcW w:w="1628" w:type="dxa"/>
            <w:vAlign w:val="center"/>
          </w:tcPr>
          <w:p w:rsidR="002D6AF7" w:rsidRDefault="001A20F4" w:rsidP="001A20F4">
            <w:pPr>
              <w:jc w:val="center"/>
            </w:pPr>
            <w:r>
              <w:rPr>
                <w:rFonts w:hint="eastAsia"/>
              </w:rPr>
              <w:t>日額3,000円</w:t>
            </w:r>
          </w:p>
        </w:tc>
        <w:tc>
          <w:tcPr>
            <w:tcW w:w="1629" w:type="dxa"/>
            <w:vAlign w:val="center"/>
          </w:tcPr>
          <w:p w:rsidR="002D6AF7" w:rsidRDefault="001A20F4" w:rsidP="001A20F4">
            <w:pPr>
              <w:jc w:val="center"/>
            </w:pPr>
            <w:r>
              <w:rPr>
                <w:rFonts w:hint="eastAsia"/>
              </w:rPr>
              <w:t>〃</w:t>
            </w:r>
          </w:p>
        </w:tc>
        <w:tc>
          <w:tcPr>
            <w:tcW w:w="1628" w:type="dxa"/>
            <w:vAlign w:val="center"/>
          </w:tcPr>
          <w:p w:rsidR="002D6AF7" w:rsidRDefault="001A20F4" w:rsidP="001A20F4">
            <w:pPr>
              <w:jc w:val="center"/>
            </w:pPr>
            <w:r>
              <w:rPr>
                <w:rFonts w:hint="eastAsia"/>
              </w:rPr>
              <w:t>〃</w:t>
            </w:r>
          </w:p>
        </w:tc>
        <w:tc>
          <w:tcPr>
            <w:tcW w:w="1629" w:type="dxa"/>
            <w:vAlign w:val="center"/>
          </w:tcPr>
          <w:p w:rsidR="002D6AF7" w:rsidRDefault="001A20F4" w:rsidP="001A20F4">
            <w:pPr>
              <w:jc w:val="center"/>
            </w:pPr>
            <w:r>
              <w:rPr>
                <w:rFonts w:hint="eastAsia"/>
              </w:rPr>
              <w:t>〃</w:t>
            </w:r>
          </w:p>
        </w:tc>
      </w:tr>
    </w:tbl>
    <w:p w:rsidR="00320ADF" w:rsidRPr="00D05BFC" w:rsidRDefault="00320ADF" w:rsidP="003E6576">
      <w:pPr>
        <w:ind w:left="220" w:hangingChars="100" w:hanging="220"/>
      </w:pPr>
    </w:p>
    <w:sectPr w:rsidR="00320ADF" w:rsidRPr="00D05BFC" w:rsidSect="00D76AC2">
      <w:pgSz w:w="11906" w:h="16838" w:code="9"/>
      <w:pgMar w:top="1701" w:right="1701" w:bottom="1701" w:left="1701" w:header="737"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494" w:rsidRDefault="00C21494" w:rsidP="00CD1E9F">
      <w:r>
        <w:separator/>
      </w:r>
    </w:p>
  </w:endnote>
  <w:endnote w:type="continuationSeparator" w:id="0">
    <w:p w:rsidR="00C21494" w:rsidRDefault="00C21494" w:rsidP="00CD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494" w:rsidRDefault="00C21494" w:rsidP="00CD1E9F">
      <w:r>
        <w:separator/>
      </w:r>
    </w:p>
  </w:footnote>
  <w:footnote w:type="continuationSeparator" w:id="0">
    <w:p w:rsidR="00C21494" w:rsidRDefault="00C21494" w:rsidP="00CD1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D01"/>
    <w:rsid w:val="00044706"/>
    <w:rsid w:val="00066AE0"/>
    <w:rsid w:val="00075FB7"/>
    <w:rsid w:val="00083E00"/>
    <w:rsid w:val="00093003"/>
    <w:rsid w:val="000A6F17"/>
    <w:rsid w:val="000B2271"/>
    <w:rsid w:val="000B6F14"/>
    <w:rsid w:val="000D3EDF"/>
    <w:rsid w:val="000E60FD"/>
    <w:rsid w:val="000F3F00"/>
    <w:rsid w:val="000F617A"/>
    <w:rsid w:val="000F70B6"/>
    <w:rsid w:val="00117973"/>
    <w:rsid w:val="001350D5"/>
    <w:rsid w:val="00156D0A"/>
    <w:rsid w:val="00157B3C"/>
    <w:rsid w:val="0018124B"/>
    <w:rsid w:val="001A1425"/>
    <w:rsid w:val="001A20F4"/>
    <w:rsid w:val="001A3CA5"/>
    <w:rsid w:val="001A429B"/>
    <w:rsid w:val="001A6262"/>
    <w:rsid w:val="001B2F44"/>
    <w:rsid w:val="00214F3D"/>
    <w:rsid w:val="0022397E"/>
    <w:rsid w:val="00235D01"/>
    <w:rsid w:val="0024050C"/>
    <w:rsid w:val="00240C30"/>
    <w:rsid w:val="00265979"/>
    <w:rsid w:val="00282B76"/>
    <w:rsid w:val="002966D3"/>
    <w:rsid w:val="002B5D20"/>
    <w:rsid w:val="002C0F68"/>
    <w:rsid w:val="002C28DB"/>
    <w:rsid w:val="002C3953"/>
    <w:rsid w:val="002D6AF7"/>
    <w:rsid w:val="002D7901"/>
    <w:rsid w:val="002E3C2E"/>
    <w:rsid w:val="002E3C82"/>
    <w:rsid w:val="00300CF3"/>
    <w:rsid w:val="00304634"/>
    <w:rsid w:val="00316B9D"/>
    <w:rsid w:val="003174A2"/>
    <w:rsid w:val="00320ADF"/>
    <w:rsid w:val="00335CF1"/>
    <w:rsid w:val="00346DB0"/>
    <w:rsid w:val="003523C2"/>
    <w:rsid w:val="003631FE"/>
    <w:rsid w:val="0036682F"/>
    <w:rsid w:val="0038208F"/>
    <w:rsid w:val="00390078"/>
    <w:rsid w:val="00390D4F"/>
    <w:rsid w:val="00391105"/>
    <w:rsid w:val="003B7275"/>
    <w:rsid w:val="003C44DA"/>
    <w:rsid w:val="003D160F"/>
    <w:rsid w:val="003D585B"/>
    <w:rsid w:val="003E6576"/>
    <w:rsid w:val="003F27C4"/>
    <w:rsid w:val="00427129"/>
    <w:rsid w:val="0043299D"/>
    <w:rsid w:val="00443BFC"/>
    <w:rsid w:val="0045362C"/>
    <w:rsid w:val="004616E8"/>
    <w:rsid w:val="00465578"/>
    <w:rsid w:val="0047714E"/>
    <w:rsid w:val="00477C6C"/>
    <w:rsid w:val="00493BA8"/>
    <w:rsid w:val="004B6249"/>
    <w:rsid w:val="004C26E1"/>
    <w:rsid w:val="004D1BAB"/>
    <w:rsid w:val="004D1E8E"/>
    <w:rsid w:val="004F5BA6"/>
    <w:rsid w:val="00500C45"/>
    <w:rsid w:val="00517F7F"/>
    <w:rsid w:val="00544CFA"/>
    <w:rsid w:val="00550C06"/>
    <w:rsid w:val="00551767"/>
    <w:rsid w:val="00594F3D"/>
    <w:rsid w:val="005A498A"/>
    <w:rsid w:val="005A7D5B"/>
    <w:rsid w:val="005B6D1C"/>
    <w:rsid w:val="005F1E9B"/>
    <w:rsid w:val="005F52CF"/>
    <w:rsid w:val="00621686"/>
    <w:rsid w:val="006378D2"/>
    <w:rsid w:val="0064658E"/>
    <w:rsid w:val="00652C6B"/>
    <w:rsid w:val="006675C7"/>
    <w:rsid w:val="006A12C0"/>
    <w:rsid w:val="006A4A9D"/>
    <w:rsid w:val="006A7CB2"/>
    <w:rsid w:val="006D69D5"/>
    <w:rsid w:val="006E52B1"/>
    <w:rsid w:val="006E5A20"/>
    <w:rsid w:val="006F1B3D"/>
    <w:rsid w:val="006F43BA"/>
    <w:rsid w:val="006F5A68"/>
    <w:rsid w:val="00700041"/>
    <w:rsid w:val="00715C50"/>
    <w:rsid w:val="00731861"/>
    <w:rsid w:val="00732CD4"/>
    <w:rsid w:val="00753F10"/>
    <w:rsid w:val="0075797B"/>
    <w:rsid w:val="00766D7F"/>
    <w:rsid w:val="007A3ABC"/>
    <w:rsid w:val="007A4F43"/>
    <w:rsid w:val="007A693C"/>
    <w:rsid w:val="007B41E3"/>
    <w:rsid w:val="007D1B23"/>
    <w:rsid w:val="007D4D52"/>
    <w:rsid w:val="007D7170"/>
    <w:rsid w:val="007F0A15"/>
    <w:rsid w:val="007F34CC"/>
    <w:rsid w:val="0084524B"/>
    <w:rsid w:val="00851D14"/>
    <w:rsid w:val="00854741"/>
    <w:rsid w:val="00860E18"/>
    <w:rsid w:val="008712EE"/>
    <w:rsid w:val="008920E4"/>
    <w:rsid w:val="00893F98"/>
    <w:rsid w:val="00894139"/>
    <w:rsid w:val="008E6F55"/>
    <w:rsid w:val="008F41F7"/>
    <w:rsid w:val="008F53AA"/>
    <w:rsid w:val="00924A53"/>
    <w:rsid w:val="0093196B"/>
    <w:rsid w:val="00932ACB"/>
    <w:rsid w:val="009429CE"/>
    <w:rsid w:val="00956289"/>
    <w:rsid w:val="00984CC6"/>
    <w:rsid w:val="009C0520"/>
    <w:rsid w:val="009C6B33"/>
    <w:rsid w:val="009E3013"/>
    <w:rsid w:val="009E435C"/>
    <w:rsid w:val="00A20FF9"/>
    <w:rsid w:val="00A42006"/>
    <w:rsid w:val="00A90925"/>
    <w:rsid w:val="00A915AB"/>
    <w:rsid w:val="00AE38ED"/>
    <w:rsid w:val="00B019E3"/>
    <w:rsid w:val="00B22D7F"/>
    <w:rsid w:val="00B234F5"/>
    <w:rsid w:val="00B36B47"/>
    <w:rsid w:val="00B53687"/>
    <w:rsid w:val="00B778BD"/>
    <w:rsid w:val="00B8534A"/>
    <w:rsid w:val="00BB1AA4"/>
    <w:rsid w:val="00BD1AFF"/>
    <w:rsid w:val="00C1211F"/>
    <w:rsid w:val="00C21494"/>
    <w:rsid w:val="00C32477"/>
    <w:rsid w:val="00C33C1D"/>
    <w:rsid w:val="00C3789F"/>
    <w:rsid w:val="00C54EEE"/>
    <w:rsid w:val="00C56F32"/>
    <w:rsid w:val="00C678DE"/>
    <w:rsid w:val="00C820E1"/>
    <w:rsid w:val="00C90CEC"/>
    <w:rsid w:val="00C915F7"/>
    <w:rsid w:val="00C9473A"/>
    <w:rsid w:val="00CA7605"/>
    <w:rsid w:val="00CD1E9F"/>
    <w:rsid w:val="00CD7D22"/>
    <w:rsid w:val="00CE434D"/>
    <w:rsid w:val="00D05BFC"/>
    <w:rsid w:val="00D13CF6"/>
    <w:rsid w:val="00D4679A"/>
    <w:rsid w:val="00D64208"/>
    <w:rsid w:val="00D76AC2"/>
    <w:rsid w:val="00D971B5"/>
    <w:rsid w:val="00DB03E9"/>
    <w:rsid w:val="00DB444B"/>
    <w:rsid w:val="00DB54F0"/>
    <w:rsid w:val="00DC5A2E"/>
    <w:rsid w:val="00DE4C3E"/>
    <w:rsid w:val="00E00E93"/>
    <w:rsid w:val="00E31223"/>
    <w:rsid w:val="00E32E40"/>
    <w:rsid w:val="00E67F73"/>
    <w:rsid w:val="00E75C9B"/>
    <w:rsid w:val="00EA03B2"/>
    <w:rsid w:val="00EB0728"/>
    <w:rsid w:val="00ED3B47"/>
    <w:rsid w:val="00ED5686"/>
    <w:rsid w:val="00EE315A"/>
    <w:rsid w:val="00EE58DA"/>
    <w:rsid w:val="00F135EE"/>
    <w:rsid w:val="00F13C50"/>
    <w:rsid w:val="00F17C72"/>
    <w:rsid w:val="00F20EC4"/>
    <w:rsid w:val="00F300DD"/>
    <w:rsid w:val="00F32EBE"/>
    <w:rsid w:val="00F346A5"/>
    <w:rsid w:val="00F43BBA"/>
    <w:rsid w:val="00F8110A"/>
    <w:rsid w:val="00F90D87"/>
    <w:rsid w:val="00F949B3"/>
    <w:rsid w:val="00FD605B"/>
    <w:rsid w:val="00FF3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D06E208-43A3-465E-9F91-7507FBB8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01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5D01"/>
  </w:style>
  <w:style w:type="character" w:customStyle="1" w:styleId="a4">
    <w:name w:val="日付 (文字)"/>
    <w:basedOn w:val="a0"/>
    <w:link w:val="a3"/>
    <w:uiPriority w:val="99"/>
    <w:semiHidden/>
    <w:rsid w:val="00235D01"/>
  </w:style>
  <w:style w:type="paragraph" w:styleId="a5">
    <w:name w:val="Balloon Text"/>
    <w:basedOn w:val="a"/>
    <w:link w:val="a6"/>
    <w:uiPriority w:val="99"/>
    <w:semiHidden/>
    <w:unhideWhenUsed/>
    <w:rsid w:val="00A915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15AB"/>
    <w:rPr>
      <w:rFonts w:asciiTheme="majorHAnsi" w:eastAsiaTheme="majorEastAsia" w:hAnsiTheme="majorHAnsi" w:cstheme="majorBidi"/>
      <w:sz w:val="18"/>
      <w:szCs w:val="18"/>
    </w:rPr>
  </w:style>
  <w:style w:type="paragraph" w:styleId="a7">
    <w:name w:val="header"/>
    <w:basedOn w:val="a"/>
    <w:link w:val="a8"/>
    <w:uiPriority w:val="99"/>
    <w:unhideWhenUsed/>
    <w:rsid w:val="00CD1E9F"/>
    <w:pPr>
      <w:tabs>
        <w:tab w:val="center" w:pos="4252"/>
        <w:tab w:val="right" w:pos="8504"/>
      </w:tabs>
      <w:snapToGrid w:val="0"/>
    </w:pPr>
  </w:style>
  <w:style w:type="character" w:customStyle="1" w:styleId="a8">
    <w:name w:val="ヘッダー (文字)"/>
    <w:basedOn w:val="a0"/>
    <w:link w:val="a7"/>
    <w:uiPriority w:val="99"/>
    <w:rsid w:val="00CD1E9F"/>
  </w:style>
  <w:style w:type="paragraph" w:styleId="a9">
    <w:name w:val="footer"/>
    <w:basedOn w:val="a"/>
    <w:link w:val="aa"/>
    <w:uiPriority w:val="99"/>
    <w:unhideWhenUsed/>
    <w:rsid w:val="00CD1E9F"/>
    <w:pPr>
      <w:tabs>
        <w:tab w:val="center" w:pos="4252"/>
        <w:tab w:val="right" w:pos="8504"/>
      </w:tabs>
      <w:snapToGrid w:val="0"/>
    </w:pPr>
  </w:style>
  <w:style w:type="character" w:customStyle="1" w:styleId="aa">
    <w:name w:val="フッター (文字)"/>
    <w:basedOn w:val="a0"/>
    <w:link w:val="a9"/>
    <w:uiPriority w:val="99"/>
    <w:rsid w:val="00CD1E9F"/>
  </w:style>
  <w:style w:type="table" w:styleId="ab">
    <w:name w:val="Table Grid"/>
    <w:basedOn w:val="a1"/>
    <w:uiPriority w:val="59"/>
    <w:rsid w:val="002D6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1345F-10C5-4FAD-8215-BBC33803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sisetutyo</dc:creator>
  <cp:lastModifiedBy> </cp:lastModifiedBy>
  <cp:revision>135</cp:revision>
  <cp:lastPrinted>2016-11-09T05:58:00Z</cp:lastPrinted>
  <dcterms:created xsi:type="dcterms:W3CDTF">2017-03-05T23:29:00Z</dcterms:created>
  <dcterms:modified xsi:type="dcterms:W3CDTF">2018-02-13T10:11:00Z</dcterms:modified>
</cp:coreProperties>
</file>